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1"/>
        <w:gridCol w:w="2822"/>
        <w:gridCol w:w="3327"/>
      </w:tblGrid>
      <w:tr w:rsidR="00F55D92" w:rsidTr="00712EDB">
        <w:trPr>
          <w:trHeight w:val="263"/>
        </w:trPr>
        <w:tc>
          <w:tcPr>
            <w:tcW w:w="3504" w:type="dxa"/>
          </w:tcPr>
          <w:p w:rsidR="00F55D92" w:rsidRDefault="00F55D92" w:rsidP="00F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55D92" w:rsidRDefault="00F55D92" w:rsidP="002C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F55D92" w:rsidRDefault="00F55D92" w:rsidP="002C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55D92" w:rsidRDefault="00F55D92" w:rsidP="00F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55D92" w:rsidTr="00712EDB">
        <w:tc>
          <w:tcPr>
            <w:tcW w:w="3504" w:type="dxa"/>
          </w:tcPr>
          <w:p w:rsidR="00F55D92" w:rsidRDefault="00F55D92" w:rsidP="0086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ГБУЗ «РСЦ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Т.Х.Тхазаплижева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Минздрава КБР №</w:t>
            </w:r>
            <w:r w:rsidR="00091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BB">
              <w:rPr>
                <w:rFonts w:ascii="Times New Roman" w:hAnsi="Times New Roman" w:cs="Times New Roman"/>
                <w:sz w:val="24"/>
                <w:szCs w:val="24"/>
              </w:rPr>
              <w:t>71-П</w:t>
            </w:r>
            <w:r w:rsidR="0087523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36AF6" w:rsidRPr="00EF565C">
              <w:rPr>
                <w:rFonts w:ascii="Times New Roman" w:hAnsi="Times New Roman" w:cs="Times New Roman"/>
              </w:rPr>
              <w:t xml:space="preserve">т </w:t>
            </w:r>
            <w:r w:rsidR="0087523A">
              <w:rPr>
                <w:rFonts w:ascii="Times New Roman" w:hAnsi="Times New Roman" w:cs="Times New Roman"/>
              </w:rPr>
              <w:t>16</w:t>
            </w:r>
            <w:r w:rsidR="00336AF6" w:rsidRPr="00EF565C">
              <w:rPr>
                <w:rFonts w:ascii="Times New Roman" w:hAnsi="Times New Roman" w:cs="Times New Roman"/>
              </w:rPr>
              <w:t>.0</w:t>
            </w:r>
            <w:r w:rsidR="0087523A">
              <w:rPr>
                <w:rFonts w:ascii="Times New Roman" w:hAnsi="Times New Roman" w:cs="Times New Roman"/>
              </w:rPr>
              <w:t>4</w:t>
            </w:r>
            <w:r w:rsidR="0024311C">
              <w:rPr>
                <w:rFonts w:ascii="Times New Roman" w:hAnsi="Times New Roman" w:cs="Times New Roman"/>
              </w:rPr>
              <w:t>.2018</w:t>
            </w:r>
            <w:r w:rsidR="00336AF6" w:rsidRPr="00EF565C">
              <w:rPr>
                <w:rFonts w:ascii="Times New Roman" w:hAnsi="Times New Roman" w:cs="Times New Roman"/>
              </w:rPr>
              <w:t>г</w:t>
            </w:r>
            <w:r w:rsidR="000910E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F55D92" w:rsidRDefault="00F55D92" w:rsidP="002C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F55D92" w:rsidRDefault="0087523A" w:rsidP="00F5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55D92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="002431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5D92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="002431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5D92" w:rsidRDefault="00F55D92" w:rsidP="002C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D92" w:rsidRDefault="00F55D92" w:rsidP="0087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87523A">
              <w:rPr>
                <w:rFonts w:ascii="Times New Roman" w:hAnsi="Times New Roman" w:cs="Times New Roman"/>
                <w:sz w:val="24"/>
                <w:szCs w:val="24"/>
              </w:rPr>
              <w:t>Х.А.Кочесоков</w:t>
            </w:r>
            <w:proofErr w:type="spellEnd"/>
          </w:p>
        </w:tc>
      </w:tr>
    </w:tbl>
    <w:p w:rsidR="002C7A0D" w:rsidRPr="00AE61D4" w:rsidRDefault="002C7A0D" w:rsidP="002C7A0D">
      <w:pPr>
        <w:rPr>
          <w:rFonts w:ascii="Times New Roman" w:hAnsi="Times New Roman" w:cs="Times New Roman"/>
          <w:sz w:val="24"/>
          <w:szCs w:val="24"/>
        </w:rPr>
      </w:pPr>
    </w:p>
    <w:p w:rsidR="002C7A0D" w:rsidRPr="00AE61D4" w:rsidRDefault="002C7A0D" w:rsidP="00712ED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C7A0D" w:rsidRPr="00AE61D4" w:rsidRDefault="002C7A0D" w:rsidP="00712ED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 xml:space="preserve">о порядке и условиях предоставления платных медицинских услуг </w:t>
      </w:r>
    </w:p>
    <w:p w:rsidR="002C7A0D" w:rsidRPr="00AE61D4" w:rsidRDefault="002C7A0D" w:rsidP="00712EDB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и иной, приносящей доход деятельности</w:t>
      </w:r>
      <w:r w:rsidR="00712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1D4">
        <w:rPr>
          <w:rFonts w:ascii="Times New Roman" w:hAnsi="Times New Roman" w:cs="Times New Roman"/>
          <w:b/>
          <w:sz w:val="24"/>
          <w:szCs w:val="24"/>
        </w:rPr>
        <w:t>Государственным бюджетным учреждением здравоохранения «</w:t>
      </w:r>
      <w:r w:rsidR="00712EDB" w:rsidRPr="00AE61D4">
        <w:rPr>
          <w:rFonts w:ascii="Times New Roman" w:hAnsi="Times New Roman" w:cs="Times New Roman"/>
          <w:b/>
          <w:sz w:val="24"/>
          <w:szCs w:val="24"/>
        </w:rPr>
        <w:t xml:space="preserve">Республиканский стоматологический центр </w:t>
      </w:r>
      <w:r w:rsidR="00712EDB" w:rsidRPr="00AE61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им. Т. Х. </w:t>
      </w:r>
      <w:proofErr w:type="spellStart"/>
      <w:r w:rsidR="00712EDB" w:rsidRPr="00AE61D4">
        <w:rPr>
          <w:rFonts w:ascii="Times New Roman" w:hAnsi="Times New Roman" w:cs="Times New Roman"/>
          <w:b/>
          <w:color w:val="000000"/>
          <w:sz w:val="24"/>
          <w:szCs w:val="24"/>
        </w:rPr>
        <w:t>Тхазаплиж</w:t>
      </w:r>
      <w:r w:rsidR="00712EDB" w:rsidRPr="00AE61D4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712EDB" w:rsidRPr="00AE61D4">
        <w:rPr>
          <w:rFonts w:ascii="Times New Roman" w:hAnsi="Times New Roman" w:cs="Times New Roman"/>
          <w:b/>
          <w:color w:val="000000"/>
          <w:sz w:val="24"/>
          <w:szCs w:val="24"/>
        </w:rPr>
        <w:t>ва</w:t>
      </w:r>
      <w:proofErr w:type="spellEnd"/>
      <w:r w:rsidRPr="00AE61D4">
        <w:rPr>
          <w:rFonts w:ascii="Times New Roman" w:hAnsi="Times New Roman" w:cs="Times New Roman"/>
          <w:b/>
          <w:sz w:val="24"/>
          <w:szCs w:val="24"/>
        </w:rPr>
        <w:t>» Министерства здравоохранения КБР</w:t>
      </w:r>
    </w:p>
    <w:p w:rsidR="005320EF" w:rsidRPr="005320EF" w:rsidRDefault="005320EF" w:rsidP="00AE61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1D4" w:rsidRPr="00AE61D4" w:rsidRDefault="00AE61D4" w:rsidP="005320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61D4" w:rsidRPr="00AE61D4" w:rsidRDefault="00AE61D4" w:rsidP="005320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действующими законод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тельными и нормативными актами. Правила определяют условия и порядок предоставл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ния платных стоматологических услуг в государственном бюджетном учреждении здрав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 xml:space="preserve">охранения «Республиканский стоматологический центр 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им. Т. Х. </w:t>
      </w:r>
      <w:proofErr w:type="spellStart"/>
      <w:r w:rsidRPr="00AE61D4">
        <w:rPr>
          <w:rFonts w:ascii="Times New Roman" w:hAnsi="Times New Roman" w:cs="Times New Roman"/>
          <w:color w:val="000000"/>
          <w:sz w:val="24"/>
          <w:szCs w:val="24"/>
        </w:rPr>
        <w:t>Тхазаплижева</w:t>
      </w:r>
      <w:proofErr w:type="spellEnd"/>
      <w:r w:rsidRPr="00AE61D4">
        <w:rPr>
          <w:rFonts w:ascii="Times New Roman" w:hAnsi="Times New Roman" w:cs="Times New Roman"/>
          <w:sz w:val="24"/>
          <w:szCs w:val="24"/>
        </w:rPr>
        <w:t>» МЗ КБР  пациентам.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 Настоящее Положение предоставления платных медицинских услуг разработано с целью выполнения следующих основных задач: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более полного удовлетворения потребности граждан в качественной медицинской помощи сверх установленных видов и объемов медицинских услуг, установленных терр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ториальной программой государственных гарантий оказания гражданам Российской Фед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 xml:space="preserve">рации, утверждаемой ежегодно в установленном порядке (далее - Программа) и/или не финансируемых за счет 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бюджета и средств обязательного медицинского страхования;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оказания услуг, входящих в сферу основной деятельности учреждения;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привлечения дополнительных финансовых сре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E61D4">
        <w:rPr>
          <w:rFonts w:ascii="Times New Roman" w:hAnsi="Times New Roman" w:cs="Times New Roman"/>
          <w:sz w:val="24"/>
          <w:szCs w:val="24"/>
        </w:rPr>
        <w:t>я материально - техническ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го развития учреждения и материального поощрения его работников на цели, предусмо</w:t>
      </w:r>
      <w:r w:rsidRPr="00AE61D4">
        <w:rPr>
          <w:rFonts w:ascii="Times New Roman" w:hAnsi="Times New Roman" w:cs="Times New Roman"/>
          <w:sz w:val="24"/>
          <w:szCs w:val="24"/>
        </w:rPr>
        <w:t>т</w:t>
      </w:r>
      <w:r w:rsidRPr="00AE61D4">
        <w:rPr>
          <w:rFonts w:ascii="Times New Roman" w:hAnsi="Times New Roman" w:cs="Times New Roman"/>
          <w:sz w:val="24"/>
          <w:szCs w:val="24"/>
        </w:rPr>
        <w:t>ренные Уставом учреждения;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упорядочения предоставления учреждением платных медицинских услуг.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61D4">
        <w:rPr>
          <w:rFonts w:ascii="Times New Roman" w:hAnsi="Times New Roman" w:cs="Times New Roman"/>
          <w:sz w:val="24"/>
          <w:szCs w:val="24"/>
        </w:rPr>
        <w:t>: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Федеральным законом Закон от 7 февраля 1992 г. № 2300-I «О защите прав потр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бителей»;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21.11.2011г.№323 «Об основах охраны здоровья граждан в Российской Федерации»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Федеральным законом от 29 ноября 2010 г. № 326-ФЗ «Об обязательном медици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ском страховании в Российской Федерации»;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- 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06.03.2013г. №186-П «Об утверждении Правил оказания медицинской помощи иностранным гражданам на те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ритории Российской Федерации»; 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D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Постановлением Правительства Российской Федерации от 04. 10.2012 г. №1006 «Об утверждении Правил предоставления медицинскими организациями платных мед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цинских услуг»;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D4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здравоохранения и медицинской промышленности РФ от 06.08.1996 г. №312 «Об организации работы стоматологических учреждений в новых эк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номических условиях хозяйствования»;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1D4">
        <w:rPr>
          <w:rFonts w:ascii="Times New Roman" w:hAnsi="Times New Roman" w:cs="Times New Roman"/>
          <w:color w:val="000000"/>
          <w:sz w:val="24"/>
          <w:szCs w:val="24"/>
        </w:rPr>
        <w:t>- Приказ Минздрава КБР от 16.05.2013г. №102-П «О Порядке определения цен (т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рифов) на медицинские услуги, предоставляемые  государственными бюджетными  и к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зенными учреждениями здравоохранения Кабардино-Балкарской Республики»;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нормативными правовыми актами Кабардино-Балкарской Республики и министе</w:t>
      </w:r>
      <w:r w:rsidRPr="00AE61D4">
        <w:rPr>
          <w:rFonts w:ascii="Times New Roman" w:hAnsi="Times New Roman" w:cs="Times New Roman"/>
          <w:sz w:val="24"/>
          <w:szCs w:val="24"/>
        </w:rPr>
        <w:t>р</w:t>
      </w:r>
      <w:r w:rsidRPr="00AE61D4">
        <w:rPr>
          <w:rFonts w:ascii="Times New Roman" w:hAnsi="Times New Roman" w:cs="Times New Roman"/>
          <w:sz w:val="24"/>
          <w:szCs w:val="24"/>
        </w:rPr>
        <w:t>ства здравоохранения КБР (далее – Минздрав КБР);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Уставом учреждения, приказами и другими локальными актами учреждения.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используются следующие основные понятия: 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sz w:val="24"/>
          <w:szCs w:val="24"/>
        </w:rPr>
        <w:t>  Платные медицинские услуг</w:t>
      </w:r>
      <w:proofErr w:type="gramStart"/>
      <w:r w:rsidRPr="00AE61D4">
        <w:rPr>
          <w:rFonts w:ascii="Times New Roman" w:hAnsi="Times New Roman" w:cs="Times New Roman"/>
          <w:b/>
          <w:i/>
          <w:sz w:val="24"/>
          <w:szCs w:val="24"/>
        </w:rPr>
        <w:t>и-</w:t>
      </w:r>
      <w:proofErr w:type="gramEnd"/>
      <w:r w:rsidRPr="00AE6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1D4">
        <w:rPr>
          <w:rFonts w:ascii="Times New Roman" w:hAnsi="Times New Roman" w:cs="Times New Roman"/>
          <w:sz w:val="24"/>
          <w:szCs w:val="24"/>
        </w:rPr>
        <w:t xml:space="preserve"> медицинские услуги, предоставляемые на во</w:t>
      </w:r>
      <w:r w:rsidRPr="00AE61D4">
        <w:rPr>
          <w:rFonts w:ascii="Times New Roman" w:hAnsi="Times New Roman" w:cs="Times New Roman"/>
          <w:sz w:val="24"/>
          <w:szCs w:val="24"/>
        </w:rPr>
        <w:t>з</w:t>
      </w:r>
      <w:r w:rsidRPr="00AE61D4">
        <w:rPr>
          <w:rFonts w:ascii="Times New Roman" w:hAnsi="Times New Roman" w:cs="Times New Roman"/>
          <w:sz w:val="24"/>
          <w:szCs w:val="24"/>
        </w:rPr>
        <w:t>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 - договор);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sz w:val="24"/>
          <w:szCs w:val="24"/>
        </w:rPr>
        <w:t>«Потребитель»</w:t>
      </w:r>
      <w:r w:rsidRPr="00AE61D4">
        <w:rPr>
          <w:rFonts w:ascii="Times New Roman" w:hAnsi="Times New Roman" w:cs="Times New Roman"/>
          <w:sz w:val="24"/>
          <w:szCs w:val="24"/>
        </w:rPr>
        <w:t xml:space="preserve"> - физическое лицо, имеющее намерение получить либо получа</w:t>
      </w:r>
      <w:r w:rsidRPr="00AE61D4">
        <w:rPr>
          <w:rFonts w:ascii="Times New Roman" w:hAnsi="Times New Roman" w:cs="Times New Roman"/>
          <w:sz w:val="24"/>
          <w:szCs w:val="24"/>
        </w:rPr>
        <w:t>ю</w:t>
      </w:r>
      <w:r w:rsidRPr="00AE61D4">
        <w:rPr>
          <w:rFonts w:ascii="Times New Roman" w:hAnsi="Times New Roman" w:cs="Times New Roman"/>
          <w:sz w:val="24"/>
          <w:szCs w:val="24"/>
        </w:rPr>
        <w:t>щее платные медицинские услуги лично в соответствии с договором. Потребитель, пол</w:t>
      </w:r>
      <w:r w:rsidRPr="00AE61D4">
        <w:rPr>
          <w:rFonts w:ascii="Times New Roman" w:hAnsi="Times New Roman" w:cs="Times New Roman"/>
          <w:sz w:val="24"/>
          <w:szCs w:val="24"/>
        </w:rPr>
        <w:t>у</w:t>
      </w:r>
      <w:r w:rsidRPr="00AE61D4">
        <w:rPr>
          <w:rFonts w:ascii="Times New Roman" w:hAnsi="Times New Roman" w:cs="Times New Roman"/>
          <w:sz w:val="24"/>
          <w:szCs w:val="24"/>
        </w:rPr>
        <w:t>чающий платные медицинские услуги, является пациентом, на которого распространяется действие Федерального закона «Об основах охраны здоровья граждан в Российской Фед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рации»;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sz w:val="24"/>
          <w:szCs w:val="24"/>
        </w:rPr>
        <w:t>«Заказчик»</w:t>
      </w:r>
      <w:r w:rsidRPr="00AE61D4">
        <w:rPr>
          <w:rFonts w:ascii="Times New Roman" w:hAnsi="Times New Roman" w:cs="Times New Roman"/>
          <w:sz w:val="24"/>
          <w:szCs w:val="24"/>
        </w:rPr>
        <w:t>  -  физическое (юридическое) лицо, имеющее намерение заказать (пр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обрести) либо заказывающее (приобретающее) платные медицинские услуги в соответс</w:t>
      </w:r>
      <w:r w:rsidRPr="00AE61D4">
        <w:rPr>
          <w:rFonts w:ascii="Times New Roman" w:hAnsi="Times New Roman" w:cs="Times New Roman"/>
          <w:sz w:val="24"/>
          <w:szCs w:val="24"/>
        </w:rPr>
        <w:t>т</w:t>
      </w:r>
      <w:r w:rsidRPr="00AE61D4">
        <w:rPr>
          <w:rFonts w:ascii="Times New Roman" w:hAnsi="Times New Roman" w:cs="Times New Roman"/>
          <w:sz w:val="24"/>
          <w:szCs w:val="24"/>
        </w:rPr>
        <w:t>вии с договором в пользу потребителя;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sz w:val="24"/>
          <w:szCs w:val="24"/>
        </w:rPr>
        <w:t>«Исполнитель»</w:t>
      </w:r>
      <w:r w:rsidRPr="00AE61D4">
        <w:rPr>
          <w:rFonts w:ascii="Times New Roman" w:hAnsi="Times New Roman" w:cs="Times New Roman"/>
          <w:sz w:val="24"/>
          <w:szCs w:val="24"/>
        </w:rPr>
        <w:t>   -   медицинская организация, предоставляющая платные 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цинские услуги потребителям;</w:t>
      </w:r>
    </w:p>
    <w:p w:rsidR="008747E2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AE61D4">
        <w:rPr>
          <w:rFonts w:ascii="Times New Roman" w:hAnsi="Times New Roman" w:cs="Times New Roman"/>
          <w:b/>
          <w:i/>
          <w:sz w:val="24"/>
          <w:szCs w:val="24"/>
        </w:rPr>
        <w:t>«медицинская организация»</w:t>
      </w:r>
      <w:r w:rsidRPr="00AE61D4">
        <w:rPr>
          <w:rFonts w:ascii="Times New Roman" w:hAnsi="Times New Roman" w:cs="Times New Roman"/>
          <w:sz w:val="24"/>
          <w:szCs w:val="24"/>
        </w:rPr>
        <w:t xml:space="preserve"> употребляется в настоящих Правилах в зн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чении, определенном в Федеральном законе «Об основах охраны здоровья граждан в Ро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сийской</w:t>
      </w:r>
      <w:r w:rsidR="008747E2">
        <w:rPr>
          <w:rFonts w:ascii="Times New Roman" w:hAnsi="Times New Roman" w:cs="Times New Roman"/>
          <w:sz w:val="24"/>
          <w:szCs w:val="24"/>
        </w:rPr>
        <w:t xml:space="preserve"> </w:t>
      </w:r>
      <w:r w:rsidRPr="00AE61D4">
        <w:rPr>
          <w:rFonts w:ascii="Times New Roman" w:hAnsi="Times New Roman" w:cs="Times New Roman"/>
          <w:sz w:val="24"/>
          <w:szCs w:val="24"/>
        </w:rPr>
        <w:t>Федерации;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Медицинская услуга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- мероприятие или комплекс мероприятий, направленных на профилактику заболеваний, их диагностику, лечение и реабилитацию, имеющих самосто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тельное законченное значение и определенную стоимость.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Медицинская помощь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- комплекс мероприятий (включая медицинские услуги, о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насел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ния в поддержании и восстановлении здоровья.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Услуги медицинского сервиса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- услуги пациентам, выполняемые в </w:t>
      </w:r>
      <w:r w:rsidRPr="00AE61D4">
        <w:rPr>
          <w:rFonts w:ascii="Times New Roman" w:hAnsi="Times New Roman" w:cs="Times New Roman"/>
          <w:sz w:val="24"/>
          <w:szCs w:val="24"/>
        </w:rPr>
        <w:t>ГБУЗ «РСЦ»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оказания медицинской помощи, но не являющиеся элементами медицинской п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мощи.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Программа государственных гарантий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медицинской помощи насел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нию, оказываемая медицинским учреждением на бесплатной для населения основе и ф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нансируемая из средств государственного бюджета и средств обязательного медицинского страхования (далее - ОМС).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Государственные целевые программы медицинской помощи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программы целевой медицинской помощи определенным контингентам населения (обычно социально знач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мые заболевания или те, при которых используются дорогостоящие методы лечения) в части профилактики и лечения заболеваний, на которые выделяется целевым назначением финансирование из средств бюджетов разных уровней.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Полис медицинский страховой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 xml:space="preserve"> - страховой документ (ценная бумага), выдава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мый застрахованному лицу, удостоверяющий фа</w:t>
      </w:r>
      <w:proofErr w:type="gramStart"/>
      <w:r w:rsidRPr="00AE61D4">
        <w:rPr>
          <w:rFonts w:ascii="Times New Roman" w:hAnsi="Times New Roman" w:cs="Times New Roman"/>
          <w:color w:val="000000"/>
          <w:sz w:val="24"/>
          <w:szCs w:val="24"/>
        </w:rPr>
        <w:t>кт стр</w:t>
      </w:r>
      <w:proofErr w:type="gramEnd"/>
      <w:r w:rsidRPr="00AE61D4">
        <w:rPr>
          <w:rFonts w:ascii="Times New Roman" w:hAnsi="Times New Roman" w:cs="Times New Roman"/>
          <w:color w:val="000000"/>
          <w:sz w:val="24"/>
          <w:szCs w:val="24"/>
        </w:rPr>
        <w:t>ахования в данной страховой мед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цинской организации и определяющий объем оказания медицинской помощи в соответс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E61D4">
        <w:rPr>
          <w:rFonts w:ascii="Times New Roman" w:hAnsi="Times New Roman" w:cs="Times New Roman"/>
          <w:color w:val="000000"/>
          <w:sz w:val="24"/>
          <w:szCs w:val="24"/>
        </w:rPr>
        <w:t>вии с договором обязательного или добровольного медицинского страхования.</w:t>
      </w:r>
    </w:p>
    <w:p w:rsidR="00AE61D4" w:rsidRP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1.4. 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</w:t>
      </w:r>
      <w:r w:rsidRPr="00AE61D4">
        <w:rPr>
          <w:rFonts w:ascii="Times New Roman" w:hAnsi="Times New Roman" w:cs="Times New Roman"/>
          <w:sz w:val="24"/>
          <w:szCs w:val="24"/>
        </w:rPr>
        <w:t>у</w:t>
      </w:r>
      <w:r w:rsidRPr="00AE61D4">
        <w:rPr>
          <w:rFonts w:ascii="Times New Roman" w:hAnsi="Times New Roman" w:cs="Times New Roman"/>
          <w:sz w:val="24"/>
          <w:szCs w:val="24"/>
        </w:rPr>
        <w:t>гие требования.</w:t>
      </w:r>
    </w:p>
    <w:p w:rsidR="00AE61D4" w:rsidRDefault="00AE61D4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1.5. Настоящее Положение в наглядной и доступной форме доводятся исполнит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лем до сведения потребителя (заказчика).</w:t>
      </w:r>
    </w:p>
    <w:p w:rsidR="008747E2" w:rsidRPr="005320EF" w:rsidRDefault="008747E2" w:rsidP="00712ED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61D4" w:rsidRPr="00AE61D4" w:rsidRDefault="00AE61D4" w:rsidP="005320E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2. Условия предоставления платных медицинских услуг</w:t>
      </w:r>
    </w:p>
    <w:p w:rsidR="00AE61D4" w:rsidRPr="00AE61D4" w:rsidRDefault="00AE61D4" w:rsidP="005320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2.1. При заключении договора потребителю (заказчику) предоставляется в досту</w:t>
      </w:r>
      <w:r w:rsidRPr="00AE61D4">
        <w:rPr>
          <w:rFonts w:ascii="Times New Roman" w:hAnsi="Times New Roman" w:cs="Times New Roman"/>
          <w:sz w:val="24"/>
          <w:szCs w:val="24"/>
        </w:rPr>
        <w:t>п</w:t>
      </w:r>
      <w:r w:rsidRPr="00AE61D4">
        <w:rPr>
          <w:rFonts w:ascii="Times New Roman" w:hAnsi="Times New Roman" w:cs="Times New Roman"/>
          <w:sz w:val="24"/>
          <w:szCs w:val="24"/>
        </w:rPr>
        <w:t>ной форме информация о возможности получения соответствующих видов и объемов м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ния платы в рамках программы и территориальной программы.</w:t>
      </w:r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2.2. Медицинское учреждение, участвующее в реализации </w:t>
      </w:r>
      <w:hyperlink r:id="rId6" w:history="1">
        <w:r w:rsidRPr="00AE61D4">
          <w:rPr>
            <w:rStyle w:val="ac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AE61D4">
        <w:rPr>
          <w:rFonts w:ascii="Times New Roman" w:hAnsi="Times New Roman" w:cs="Times New Roman"/>
          <w:sz w:val="24"/>
          <w:szCs w:val="24"/>
        </w:rPr>
        <w:t xml:space="preserve"> и территор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альной программы, имеет право предоставлять платные медицинские услуги:</w:t>
      </w:r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а) на иных условиях, чем предусмотрено программой, территориальными програ</w:t>
      </w:r>
      <w:r w:rsidRPr="00AE61D4">
        <w:rPr>
          <w:rFonts w:ascii="Times New Roman" w:hAnsi="Times New Roman" w:cs="Times New Roman"/>
          <w:sz w:val="24"/>
          <w:szCs w:val="24"/>
        </w:rPr>
        <w:t>м</w:t>
      </w:r>
      <w:r w:rsidRPr="00AE61D4">
        <w:rPr>
          <w:rFonts w:ascii="Times New Roman" w:hAnsi="Times New Roman" w:cs="Times New Roman"/>
          <w:sz w:val="24"/>
          <w:szCs w:val="24"/>
        </w:rPr>
        <w:t xml:space="preserve">мами и (или) целевыми программами, по желанию потребителя (заказчика), включая в том числе: </w:t>
      </w:r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D4">
        <w:rPr>
          <w:rFonts w:ascii="Times New Roman" w:hAnsi="Times New Roman" w:cs="Times New Roman"/>
          <w:sz w:val="24"/>
          <w:szCs w:val="24"/>
        </w:rPr>
        <w:t>применение лекарственных препаратов, не входящих в перечень жизненно необх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димых и важнейших лекарственных препаратов, если их назначение и применение не об</w:t>
      </w:r>
      <w:r w:rsidRPr="00AE61D4">
        <w:rPr>
          <w:rFonts w:ascii="Times New Roman" w:hAnsi="Times New Roman" w:cs="Times New Roman"/>
          <w:sz w:val="24"/>
          <w:szCs w:val="24"/>
        </w:rPr>
        <w:t>у</w:t>
      </w:r>
      <w:r w:rsidRPr="00AE61D4">
        <w:rPr>
          <w:rFonts w:ascii="Times New Roman" w:hAnsi="Times New Roman" w:cs="Times New Roman"/>
          <w:sz w:val="24"/>
          <w:szCs w:val="24"/>
        </w:rPr>
        <w:t>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цинских изделий, лечебного питания, в том числе специализированных продуктов лече</w:t>
      </w:r>
      <w:r w:rsidRPr="00AE61D4">
        <w:rPr>
          <w:rFonts w:ascii="Times New Roman" w:hAnsi="Times New Roman" w:cs="Times New Roman"/>
          <w:sz w:val="24"/>
          <w:szCs w:val="24"/>
        </w:rPr>
        <w:t>б</w:t>
      </w:r>
      <w:r w:rsidRPr="00AE61D4">
        <w:rPr>
          <w:rFonts w:ascii="Times New Roman" w:hAnsi="Times New Roman" w:cs="Times New Roman"/>
          <w:sz w:val="24"/>
          <w:szCs w:val="24"/>
        </w:rPr>
        <w:t>ного питания, не предусмотренных стандартами медицинской помощи;</w:t>
      </w:r>
      <w:proofErr w:type="gramEnd"/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б) при предоставлении медицинских услуг анонимно, за исключением случаев, пр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дусмотренных законодательством Российской Федерации;</w:t>
      </w:r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</w:t>
      </w:r>
      <w:r w:rsidRPr="00AE61D4">
        <w:rPr>
          <w:rFonts w:ascii="Times New Roman" w:hAnsi="Times New Roman" w:cs="Times New Roman"/>
          <w:sz w:val="24"/>
          <w:szCs w:val="24"/>
        </w:rPr>
        <w:t>й</w:t>
      </w:r>
      <w:r w:rsidRPr="00AE61D4">
        <w:rPr>
          <w:rFonts w:ascii="Times New Roman" w:hAnsi="Times New Roman" w:cs="Times New Roman"/>
          <w:sz w:val="24"/>
          <w:szCs w:val="24"/>
        </w:rPr>
        <w:t>ской Федерации, не проживающим постоянно на ее территории и не являющимся застр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lastRenderedPageBreak/>
        <w:t>г) при самостоятельном обращении за получением медицинских услуг, за исключ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</w:t>
      </w:r>
      <w:r w:rsidRPr="00AE61D4">
        <w:rPr>
          <w:rFonts w:ascii="Times New Roman" w:hAnsi="Times New Roman" w:cs="Times New Roman"/>
          <w:sz w:val="24"/>
          <w:szCs w:val="24"/>
        </w:rPr>
        <w:t>ы</w:t>
      </w:r>
      <w:r w:rsidRPr="00AE61D4">
        <w:rPr>
          <w:rFonts w:ascii="Times New Roman" w:hAnsi="Times New Roman" w:cs="Times New Roman"/>
          <w:sz w:val="24"/>
          <w:szCs w:val="24"/>
        </w:rPr>
        <w:t>ваемой в неотложной или экстренной форме.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2.3. Основаниями для предоставления платных медицинских услуг являются: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отсутствие соответствующих медицинских услуг в Программе, финансируемых за счет средств ОМС, бюджета Кабардино-Балкарской Республики и средств целевых пр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грамм;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D4">
        <w:rPr>
          <w:rFonts w:ascii="Times New Roman" w:hAnsi="Times New Roman" w:cs="Times New Roman"/>
          <w:sz w:val="24"/>
          <w:szCs w:val="24"/>
        </w:rPr>
        <w:t>- отсутствие обязательств по оплате данного вида медицинской помощи (медици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ской услуги) из средств бюджетов и внебюджетных фондов сверх установленного гос</w:t>
      </w:r>
      <w:r w:rsidRPr="00AE61D4">
        <w:rPr>
          <w:rFonts w:ascii="Times New Roman" w:hAnsi="Times New Roman" w:cs="Times New Roman"/>
          <w:sz w:val="24"/>
          <w:szCs w:val="24"/>
        </w:rPr>
        <w:t>у</w:t>
      </w:r>
      <w:r w:rsidRPr="00AE61D4">
        <w:rPr>
          <w:rFonts w:ascii="Times New Roman" w:hAnsi="Times New Roman" w:cs="Times New Roman"/>
          <w:sz w:val="24"/>
          <w:szCs w:val="24"/>
        </w:rPr>
        <w:t>дарственного задания, а также в случаях, определенных федеральными законами, в пред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лах установленного государственного задания на оказание услуг (выполнение работ), сверх установленных видов и объемов медицинских услуг, установленных Программой, а также на основании стандартов и порядков, утвержденных Министерством здравоохран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ния и социального развития Российской</w:t>
      </w:r>
      <w:proofErr w:type="gramEnd"/>
      <w:r w:rsidRPr="00AE61D4">
        <w:rPr>
          <w:rFonts w:ascii="Times New Roman" w:hAnsi="Times New Roman" w:cs="Times New Roman"/>
          <w:sz w:val="24"/>
          <w:szCs w:val="24"/>
        </w:rPr>
        <w:t xml:space="preserve"> Федерации, Минздрав КБР, на их основе - медико-экономических стандартов;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анонимность лечения (кроме случаев, предусмотренных законодательством Ро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сийской Федерации);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в соответствии с постановлением Правительства Российской Федерации от 31.12.2004г.№911 «О порядке оказания медицинской помощи, санаторно-курортного обеспечения и осуществления отдельных выплат некоторым категориям военнослужащих, сотрудников правоохранительных органов и членам их семей»;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оказание медицинских услуг гражданам иностранных госуда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рств в п</w:t>
      </w:r>
      <w:proofErr w:type="gramEnd"/>
      <w:r w:rsidRPr="00AE61D4">
        <w:rPr>
          <w:rFonts w:ascii="Times New Roman" w:hAnsi="Times New Roman" w:cs="Times New Roman"/>
          <w:sz w:val="24"/>
          <w:szCs w:val="24"/>
        </w:rPr>
        <w:t>орядке и на условиях, установленных законодательством Российской Федерации, если междунаро</w:t>
      </w:r>
      <w:r w:rsidRPr="00AE61D4">
        <w:rPr>
          <w:rFonts w:ascii="Times New Roman" w:hAnsi="Times New Roman" w:cs="Times New Roman"/>
          <w:sz w:val="24"/>
          <w:szCs w:val="24"/>
        </w:rPr>
        <w:t>д</w:t>
      </w:r>
      <w:r w:rsidRPr="00AE61D4">
        <w:rPr>
          <w:rFonts w:ascii="Times New Roman" w:hAnsi="Times New Roman" w:cs="Times New Roman"/>
          <w:sz w:val="24"/>
          <w:szCs w:val="24"/>
        </w:rPr>
        <w:t>ными договорами не предусмотрено иное;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добровольное желание пациента получить медицинскую помощь с повышенным уровнем сервисного и бытового обслуживания;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добровольное желание пациента в период лечения получить медицинскую помощь с использованием альтернативных лекарственных препаратов, расходных материалов и изделий медицинского назначения, не входящих в перечни жизненно необходимых и ва</w:t>
      </w:r>
      <w:r w:rsidRPr="00AE61D4">
        <w:rPr>
          <w:rFonts w:ascii="Times New Roman" w:hAnsi="Times New Roman" w:cs="Times New Roman"/>
          <w:sz w:val="24"/>
          <w:szCs w:val="24"/>
        </w:rPr>
        <w:t>ж</w:t>
      </w:r>
      <w:r w:rsidRPr="00AE61D4">
        <w:rPr>
          <w:rFonts w:ascii="Times New Roman" w:hAnsi="Times New Roman" w:cs="Times New Roman"/>
          <w:sz w:val="24"/>
          <w:szCs w:val="24"/>
        </w:rPr>
        <w:t>нейших лекарственных средств, изделий медицинского назначения, необходимых для ок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зания медицинской помощи, утвержденных Программой;</w:t>
      </w:r>
    </w:p>
    <w:p w:rsidR="00AE61D4" w:rsidRPr="00AE61D4" w:rsidRDefault="00AE61D4" w:rsidP="001E366A">
      <w:pPr>
        <w:shd w:val="clear" w:color="auto" w:fill="FFFFFF"/>
        <w:tabs>
          <w:tab w:val="left" w:pos="709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на  иных условиях, в том числе по срокам ожидания медицинской помощи, пр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доставляемой в плановом порядке, чем установленные Программой, целевыми програ</w:t>
      </w:r>
      <w:r w:rsidRPr="00AE61D4">
        <w:rPr>
          <w:rFonts w:ascii="Times New Roman" w:hAnsi="Times New Roman" w:cs="Times New Roman"/>
          <w:sz w:val="24"/>
          <w:szCs w:val="24"/>
        </w:rPr>
        <w:t>м</w:t>
      </w:r>
      <w:r w:rsidRPr="00AE61D4">
        <w:rPr>
          <w:rFonts w:ascii="Times New Roman" w:hAnsi="Times New Roman" w:cs="Times New Roman"/>
          <w:sz w:val="24"/>
          <w:szCs w:val="24"/>
        </w:rPr>
        <w:t>мами (при недопущении ухудшения условий оказания медицинской помощи лицам, имеющим право на бесплатную медицинскую помощь).</w:t>
      </w:r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2.4. 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</w:t>
      </w:r>
      <w:r w:rsidRPr="00AE61D4">
        <w:rPr>
          <w:rFonts w:ascii="Times New Roman" w:hAnsi="Times New Roman" w:cs="Times New Roman"/>
          <w:sz w:val="24"/>
          <w:szCs w:val="24"/>
        </w:rPr>
        <w:t>ы</w:t>
      </w:r>
      <w:r w:rsidRPr="00AE61D4">
        <w:rPr>
          <w:rFonts w:ascii="Times New Roman" w:hAnsi="Times New Roman" w:cs="Times New Roman"/>
          <w:sz w:val="24"/>
          <w:szCs w:val="24"/>
        </w:rPr>
        <w:t>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AE61D4" w:rsidRP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2.5.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</w:t>
      </w:r>
      <w:r w:rsidRPr="00AE61D4">
        <w:rPr>
          <w:rFonts w:ascii="Times New Roman" w:hAnsi="Times New Roman" w:cs="Times New Roman"/>
          <w:sz w:val="24"/>
          <w:szCs w:val="24"/>
        </w:rPr>
        <w:t>й</w:t>
      </w:r>
      <w:r w:rsidRPr="00AE61D4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AE61D4" w:rsidRDefault="00AE61D4" w:rsidP="001E366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lastRenderedPageBreak/>
        <w:t>2.6. Платные медицинские услуги могут предоставляться в полном объеме станда</w:t>
      </w:r>
      <w:r w:rsidRPr="00AE61D4">
        <w:rPr>
          <w:rFonts w:ascii="Times New Roman" w:hAnsi="Times New Roman" w:cs="Times New Roman"/>
          <w:sz w:val="24"/>
          <w:szCs w:val="24"/>
        </w:rPr>
        <w:t>р</w:t>
      </w:r>
      <w:r w:rsidRPr="00AE61D4">
        <w:rPr>
          <w:rFonts w:ascii="Times New Roman" w:hAnsi="Times New Roman" w:cs="Times New Roman"/>
          <w:sz w:val="24"/>
          <w:szCs w:val="24"/>
        </w:rPr>
        <w:t>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го стандарта медицинской помощи.</w:t>
      </w:r>
    </w:p>
    <w:p w:rsidR="004C3FEF" w:rsidRPr="005320EF" w:rsidRDefault="004C3FEF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320EF" w:rsidRDefault="00AE61D4" w:rsidP="005320E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3. Порядок предоставления платных медицинских услуг</w:t>
      </w:r>
    </w:p>
    <w:p w:rsidR="00AE61D4" w:rsidRPr="00AE61D4" w:rsidRDefault="00AE61D4" w:rsidP="005320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3.1. Учреждение здравоохранения обязано обеспечивать предусмотренное закон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дательством соответствие предоставляемых медицинских услуг требованиям, предъявля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мым к методам диагностики, профилактики и лечения, разрешенным на территории Ро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сийской Федерации. При оказании медицинских услуг (работ) в учреждении должны пр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меняться:</w:t>
      </w:r>
    </w:p>
    <w:p w:rsidR="00AE61D4" w:rsidRPr="00AE61D4" w:rsidRDefault="00AE61D4" w:rsidP="005320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лекарственные средства, иммунобиологические препараты и дезинфекционные средства, иные расходные материалы, изделия медицинского назначения, зарегистрир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ванные в Российской Федерации;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методы профилактики, диагностики, лечения, реабилитации, медицинские техн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логии, разрешенные к применению в порядке, установленном законодательством Росси</w:t>
      </w:r>
      <w:r w:rsidRPr="00AE61D4">
        <w:rPr>
          <w:rFonts w:ascii="Times New Roman" w:hAnsi="Times New Roman" w:cs="Times New Roman"/>
          <w:sz w:val="24"/>
          <w:szCs w:val="24"/>
        </w:rPr>
        <w:t>й</w:t>
      </w:r>
      <w:r w:rsidRPr="00AE61D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установленные федеральные и региональные стандарты оказание медицинской помощи.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3.2. Предоставление платных медицинских услуг учреждением осуществляется только при наличии: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лицензии на медицинскую деятельность по видам услуг (работ), перечень которых определяется Правительством Российской Федерации;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сертификата соответствия на иные услуги (работы) в случаях, установленных з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конодательством Российской Федерации.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отражения в учредительных документах права на осуществление деятельности, приносящей доходы;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прейскуранта на платные медицинские услуги.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3.3. При предоставлении платных медицинских услуг сохраняется установленный режим работы учреждения, при этом не должны ухудшаться доступность и качество 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цинской помощи, оказываемой по Программе.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3.4. Предоставление платных медицинских услуг в основное рабочее время допу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кается при условии: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когда технология их проведения ограничена рамками основного рабочего времени работника (часы работы медицинского персонала, оказывающего платные медицинские услуги в основное рабочее время, продлеваются на время, затраченное на их предоставл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ние);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когда условия работы за счет интенсивного труда позволяют оказывать платные медицинские услуги без ущерба для оказания бесплатной медицинской помощи.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Недопустимо искусственное создание очередей с целью вынуждения граждан о</w:t>
      </w:r>
      <w:r w:rsidRPr="00AE61D4">
        <w:rPr>
          <w:rFonts w:ascii="Times New Roman" w:hAnsi="Times New Roman" w:cs="Times New Roman"/>
          <w:sz w:val="24"/>
          <w:szCs w:val="24"/>
        </w:rPr>
        <w:t>б</w:t>
      </w:r>
      <w:r w:rsidRPr="00AE61D4">
        <w:rPr>
          <w:rFonts w:ascii="Times New Roman" w:hAnsi="Times New Roman" w:cs="Times New Roman"/>
          <w:sz w:val="24"/>
          <w:szCs w:val="24"/>
        </w:rPr>
        <w:t>ращаться за платной помощью.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3.5. В учреждении при предоставлении платных медицинских услуг утверждаются следующие документы: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lastRenderedPageBreak/>
        <w:t>- Положение об организации предоставления платных медицинских услуг;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положение об оплате труда работников, участвующих в оказании платных 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цинских услуг;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перечень платных медицинских услуг;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прейскурант на платные медицинские услуги;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договор об оказании платных медицинских услуг для физических и юридических лиц (далее – договор);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льгота при оказании пла</w:t>
      </w:r>
      <w:r w:rsidRPr="00AE61D4">
        <w:rPr>
          <w:rFonts w:ascii="Times New Roman" w:hAnsi="Times New Roman" w:cs="Times New Roman"/>
          <w:sz w:val="24"/>
          <w:szCs w:val="24"/>
        </w:rPr>
        <w:t>т</w:t>
      </w:r>
      <w:r w:rsidRPr="00AE61D4">
        <w:rPr>
          <w:rFonts w:ascii="Times New Roman" w:hAnsi="Times New Roman" w:cs="Times New Roman"/>
          <w:sz w:val="24"/>
          <w:szCs w:val="24"/>
        </w:rPr>
        <w:t>ных медицинских услуг.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3.6. Платные медицинские услуги оказываются учреждением здравоохранения на основе договоров, регламентирующих условия и сроки их предоставления, порядок расч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тов, права, обязанности и ответственность сторон. Под порядком расчетов понимается стоимость услуг (работ), порядок и срок оплаты.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 Порядок заключения договора и оплаты медицинских услуг: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3.7.1. Договор заключается потребителем (заказчиком) и исполнителем в письме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ной форме.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3.7.2. Договор должен содержать: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а) сведения об исполнителе: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  юридическом лице в Единый государственный реестр юридических лиц, с  указанием органа, осуществившего государственную регистрацию;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</w:t>
      </w:r>
      <w:r w:rsidRPr="00AE61D4">
        <w:rPr>
          <w:rFonts w:ascii="Times New Roman" w:hAnsi="Times New Roman" w:cs="Times New Roman"/>
          <w:sz w:val="24"/>
          <w:szCs w:val="24"/>
        </w:rPr>
        <w:t>у</w:t>
      </w:r>
      <w:r w:rsidRPr="00AE61D4">
        <w:rPr>
          <w:rFonts w:ascii="Times New Roman" w:hAnsi="Times New Roman" w:cs="Times New Roman"/>
          <w:sz w:val="24"/>
          <w:szCs w:val="24"/>
        </w:rPr>
        <w:t xml:space="preserve">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б) фамилию, имя и отчество (если имеется), адрес места жительства и телефон п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требителя (законного представителя потребителя);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фамилию, имя и отчество (если имеется), адрес места жительства и телефон зака</w:t>
      </w:r>
      <w:r w:rsidRPr="00AE61D4">
        <w:rPr>
          <w:rFonts w:ascii="Times New Roman" w:hAnsi="Times New Roman" w:cs="Times New Roman"/>
          <w:sz w:val="24"/>
          <w:szCs w:val="24"/>
        </w:rPr>
        <w:t>з</w:t>
      </w:r>
      <w:r w:rsidRPr="00AE61D4">
        <w:rPr>
          <w:rFonts w:ascii="Times New Roman" w:hAnsi="Times New Roman" w:cs="Times New Roman"/>
          <w:sz w:val="24"/>
          <w:szCs w:val="24"/>
        </w:rPr>
        <w:t>чика - физического лица;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наименование и адрес места нахождения заказчика - юридического лица;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в) перечень платных медицинских услуг, предоставляемых в соответствии с дог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вором;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г) стоимость платных медицинских услуг, сроки и порядок их оплаты;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1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61D4">
        <w:rPr>
          <w:rFonts w:ascii="Times New Roman" w:hAnsi="Times New Roman" w:cs="Times New Roman"/>
          <w:sz w:val="24"/>
          <w:szCs w:val="24"/>
        </w:rPr>
        <w:t>) условия и сроки предоставления платных медицинских услуг;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D4">
        <w:rPr>
          <w:rFonts w:ascii="Times New Roman" w:hAnsi="Times New Roman" w:cs="Times New Roman"/>
          <w:sz w:val="24"/>
          <w:szCs w:val="24"/>
        </w:rPr>
        <w:t>е) 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 w:rsidRPr="00AE61D4">
        <w:rPr>
          <w:rFonts w:ascii="Times New Roman" w:hAnsi="Times New Roman" w:cs="Times New Roman"/>
          <w:sz w:val="24"/>
          <w:szCs w:val="24"/>
        </w:rPr>
        <w:t xml:space="preserve"> В случае если заказчик является юридическим лицом, указыв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ется должность лица, заключающего договор от имени заказчика;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lastRenderedPageBreak/>
        <w:t>ж) ответственность сторон за невыполнение условий договора;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1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61D4">
        <w:rPr>
          <w:rFonts w:ascii="Times New Roman" w:hAnsi="Times New Roman" w:cs="Times New Roman"/>
          <w:sz w:val="24"/>
          <w:szCs w:val="24"/>
        </w:rPr>
        <w:t>) порядок изменения и расторжения договора;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и) иные условия, определяемые по соглашению сторон.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Договор составляется в 3 экземплярах, один из которых находится у исполнителя, второй - у заказчика, третий - у потребителя.</w:t>
      </w:r>
      <w:r w:rsidR="004C3FEF">
        <w:rPr>
          <w:rFonts w:ascii="Times New Roman" w:hAnsi="Times New Roman" w:cs="Times New Roman"/>
          <w:sz w:val="24"/>
          <w:szCs w:val="24"/>
        </w:rPr>
        <w:t xml:space="preserve"> </w:t>
      </w:r>
      <w:r w:rsidRPr="00AE61D4">
        <w:rPr>
          <w:rFonts w:ascii="Times New Roman" w:hAnsi="Times New Roman" w:cs="Times New Roman"/>
          <w:sz w:val="24"/>
          <w:szCs w:val="24"/>
        </w:rPr>
        <w:t>В случае если договор заключается потреб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телем и исполнителем, он составляется в 2 экземплярах.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3.7.3. 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тельным, при этом она является неотъемлемой частью договора.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3.7.4. 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</w:t>
      </w:r>
      <w:r w:rsidRPr="00AE61D4">
        <w:rPr>
          <w:rFonts w:ascii="Times New Roman" w:hAnsi="Times New Roman" w:cs="Times New Roman"/>
          <w:sz w:val="24"/>
          <w:szCs w:val="24"/>
        </w:rPr>
        <w:t>т</w:t>
      </w:r>
      <w:r w:rsidRPr="00AE61D4">
        <w:rPr>
          <w:rFonts w:ascii="Times New Roman" w:hAnsi="Times New Roman" w:cs="Times New Roman"/>
          <w:sz w:val="24"/>
          <w:szCs w:val="24"/>
        </w:rPr>
        <w:t>ренных договором, исполнитель обязан предупредить об этом потребителя (заказчика).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Без согласия потребителя (заказчика) исполнитель не вправе предоставлять допо</w:t>
      </w:r>
      <w:r w:rsidRPr="00AE61D4">
        <w:rPr>
          <w:rFonts w:ascii="Times New Roman" w:hAnsi="Times New Roman" w:cs="Times New Roman"/>
          <w:sz w:val="24"/>
          <w:szCs w:val="24"/>
        </w:rPr>
        <w:t>л</w:t>
      </w:r>
      <w:r w:rsidRPr="00AE61D4">
        <w:rPr>
          <w:rFonts w:ascii="Times New Roman" w:hAnsi="Times New Roman" w:cs="Times New Roman"/>
          <w:sz w:val="24"/>
          <w:szCs w:val="24"/>
        </w:rPr>
        <w:t>нительные медицинские услуги на возмездной основе.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3.7.5. 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</w:t>
      </w:r>
      <w:r w:rsidRPr="00AE61D4">
        <w:rPr>
          <w:rFonts w:ascii="Times New Roman" w:hAnsi="Times New Roman" w:cs="Times New Roman"/>
          <w:sz w:val="24"/>
          <w:szCs w:val="24"/>
        </w:rPr>
        <w:t>т</w:t>
      </w:r>
      <w:r w:rsidRPr="00AE61D4">
        <w:rPr>
          <w:rFonts w:ascii="Times New Roman" w:hAnsi="Times New Roman" w:cs="Times New Roman"/>
          <w:sz w:val="24"/>
          <w:szCs w:val="24"/>
        </w:rPr>
        <w:t>ранения угрозы жизни потребителя при внезапных острых заболеваниях, состояниях, об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3.7.6. В случае отказа потребителя после заключения договора от получения 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чивает исполнителю фактически понесенные исполнителем расходы, связанные с испо</w:t>
      </w:r>
      <w:r w:rsidRPr="00AE61D4">
        <w:rPr>
          <w:rFonts w:ascii="Times New Roman" w:hAnsi="Times New Roman" w:cs="Times New Roman"/>
          <w:sz w:val="24"/>
          <w:szCs w:val="24"/>
        </w:rPr>
        <w:t>л</w:t>
      </w:r>
      <w:r w:rsidRPr="00AE61D4">
        <w:rPr>
          <w:rFonts w:ascii="Times New Roman" w:hAnsi="Times New Roman" w:cs="Times New Roman"/>
          <w:sz w:val="24"/>
          <w:szCs w:val="24"/>
        </w:rPr>
        <w:t>нением обязательств по договору.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3.7.7. Потребитель (заказчик) обязан оплатить предоставленную исполнителем м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дицинскую услугу в сроки и в порядке, которые определены договором.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3.7.8. 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 xml:space="preserve">ния платных медицинских услуг.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3.7.9. Заключение договора добровольного медицинского страхования и оплата м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дицинских услуг, предоставляемых в соответствии с указанным договором, осуществл</w:t>
      </w:r>
      <w:r w:rsidRPr="00AE61D4">
        <w:rPr>
          <w:rFonts w:ascii="Times New Roman" w:hAnsi="Times New Roman" w:cs="Times New Roman"/>
          <w:sz w:val="24"/>
          <w:szCs w:val="24"/>
        </w:rPr>
        <w:t>я</w:t>
      </w:r>
      <w:r w:rsidRPr="00AE61D4">
        <w:rPr>
          <w:rFonts w:ascii="Times New Roman" w:hAnsi="Times New Roman" w:cs="Times New Roman"/>
          <w:sz w:val="24"/>
          <w:szCs w:val="24"/>
        </w:rPr>
        <w:t>ются в соответствии с Гражданским кодексом Российской Федерации и Законом Росси</w:t>
      </w:r>
      <w:r w:rsidRPr="00AE61D4">
        <w:rPr>
          <w:rFonts w:ascii="Times New Roman" w:hAnsi="Times New Roman" w:cs="Times New Roman"/>
          <w:sz w:val="24"/>
          <w:szCs w:val="24"/>
        </w:rPr>
        <w:t>й</w:t>
      </w:r>
      <w:r w:rsidRPr="00AE61D4">
        <w:rPr>
          <w:rFonts w:ascii="Times New Roman" w:hAnsi="Times New Roman" w:cs="Times New Roman"/>
          <w:sz w:val="24"/>
          <w:szCs w:val="24"/>
        </w:rPr>
        <w:t>ской Федерации «Об организации страхового дела в Российской Федерации».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3.7.10.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дерации.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3.7.11. Вред, причиненный жизни или здоровью пациента в результате предоста</w:t>
      </w:r>
      <w:r w:rsidRPr="00AE61D4">
        <w:rPr>
          <w:rFonts w:ascii="Times New Roman" w:hAnsi="Times New Roman" w:cs="Times New Roman"/>
          <w:sz w:val="24"/>
          <w:szCs w:val="24"/>
        </w:rPr>
        <w:t>в</w:t>
      </w:r>
      <w:r w:rsidRPr="00AE61D4">
        <w:rPr>
          <w:rFonts w:ascii="Times New Roman" w:hAnsi="Times New Roman" w:cs="Times New Roman"/>
          <w:sz w:val="24"/>
          <w:szCs w:val="24"/>
        </w:rPr>
        <w:t>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4. Организация оказания платных медицинских услуг в учреждении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4.1. Учреждение здравоохранения обязано предоставить посредством размещения на сайте медицинской организации в информационно-телекоммуникационной сети «И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lastRenderedPageBreak/>
        <w:t>тернет», а также на информационных стендах (стойках) медицинской организации инфо</w:t>
      </w:r>
      <w:r w:rsidRPr="00AE61D4">
        <w:rPr>
          <w:rFonts w:ascii="Times New Roman" w:hAnsi="Times New Roman" w:cs="Times New Roman"/>
          <w:sz w:val="24"/>
          <w:szCs w:val="24"/>
        </w:rPr>
        <w:t>р</w:t>
      </w:r>
      <w:r w:rsidRPr="00AE61D4">
        <w:rPr>
          <w:rFonts w:ascii="Times New Roman" w:hAnsi="Times New Roman" w:cs="Times New Roman"/>
          <w:sz w:val="24"/>
          <w:szCs w:val="24"/>
        </w:rPr>
        <w:t xml:space="preserve">мацию, содержащую следующие сведения: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а)  - наименование и фирменное наименование учреждения здравоохранения;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б) адрес места нахождения учреждения здравоохранения, данные документа, по</w:t>
      </w:r>
      <w:r w:rsidRPr="00AE61D4">
        <w:rPr>
          <w:rFonts w:ascii="Times New Roman" w:hAnsi="Times New Roman" w:cs="Times New Roman"/>
          <w:sz w:val="24"/>
          <w:szCs w:val="24"/>
        </w:rPr>
        <w:t>д</w:t>
      </w:r>
      <w:r w:rsidRPr="00AE61D4">
        <w:rPr>
          <w:rFonts w:ascii="Times New Roman" w:hAnsi="Times New Roman" w:cs="Times New Roman"/>
          <w:sz w:val="24"/>
          <w:szCs w:val="24"/>
        </w:rPr>
        <w:t>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цию;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в) 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г) перечень платных медицинских услуг с указанием цен в рублях, сведения об 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 xml:space="preserve">ловиях, порядке, форме предоставления медицинских услуг и порядке их оплаты;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1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E61D4">
        <w:rPr>
          <w:rFonts w:ascii="Times New Roman" w:hAnsi="Times New Roman" w:cs="Times New Roman"/>
          <w:sz w:val="24"/>
          <w:szCs w:val="24"/>
        </w:rPr>
        <w:t>) порядок и условия предоставления медицинской помощи в соответствии с пр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граммой и территориальной программой;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е) 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ж) режим работы медицинской организации, график работы медицинских работн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ков, участвующих в предоставлении платных медицинских услуг;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1D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E61D4">
        <w:rPr>
          <w:rFonts w:ascii="Times New Roman" w:hAnsi="Times New Roman" w:cs="Times New Roman"/>
          <w:sz w:val="24"/>
          <w:szCs w:val="24"/>
        </w:rPr>
        <w:t>) адреса и телефоны органа исполнительной власти субъекта Российской Федер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</w:t>
      </w:r>
      <w:r w:rsidRPr="00AE61D4">
        <w:rPr>
          <w:rFonts w:ascii="Times New Roman" w:hAnsi="Times New Roman" w:cs="Times New Roman"/>
          <w:sz w:val="24"/>
          <w:szCs w:val="24"/>
        </w:rPr>
        <w:t>д</w:t>
      </w:r>
      <w:r w:rsidRPr="00AE61D4">
        <w:rPr>
          <w:rFonts w:ascii="Times New Roman" w:hAnsi="Times New Roman" w:cs="Times New Roman"/>
          <w:sz w:val="24"/>
          <w:szCs w:val="24"/>
        </w:rPr>
        <w:t>зору в сфере защиты прав потребителей и благополучия человека.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4.2. 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зом, чтобы можно было свободно ознакомиться с размещенной на них информацией.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4.3. Исполнитель предоставляет для ознакомления по требованию потребителя и (или) заказчика: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а) копию учредительного документа медицинской организации  - юридического л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ца, положение о  ее филиале (отделении, другом территориально обособленном структу</w:t>
      </w:r>
      <w:r w:rsidRPr="00AE61D4">
        <w:rPr>
          <w:rFonts w:ascii="Times New Roman" w:hAnsi="Times New Roman" w:cs="Times New Roman"/>
          <w:sz w:val="24"/>
          <w:szCs w:val="24"/>
        </w:rPr>
        <w:t>р</w:t>
      </w:r>
      <w:r w:rsidRPr="00AE61D4">
        <w:rPr>
          <w:rFonts w:ascii="Times New Roman" w:hAnsi="Times New Roman" w:cs="Times New Roman"/>
          <w:sz w:val="24"/>
          <w:szCs w:val="24"/>
        </w:rPr>
        <w:t>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б) 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ции в соответствии с лицензией.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4.4. 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а) порядки оказания медицинской помощи и стандарты медицинской помощи, пр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 xml:space="preserve">меняемые при предоставлении платных медицинских услуг;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lastRenderedPageBreak/>
        <w:t>б) информация о конкретном медицинском работнике, предоставляющем соотве</w:t>
      </w:r>
      <w:r w:rsidRPr="00AE61D4">
        <w:rPr>
          <w:rFonts w:ascii="Times New Roman" w:hAnsi="Times New Roman" w:cs="Times New Roman"/>
          <w:sz w:val="24"/>
          <w:szCs w:val="24"/>
        </w:rPr>
        <w:t>т</w:t>
      </w:r>
      <w:r w:rsidRPr="00AE61D4">
        <w:rPr>
          <w:rFonts w:ascii="Times New Roman" w:hAnsi="Times New Roman" w:cs="Times New Roman"/>
          <w:sz w:val="24"/>
          <w:szCs w:val="24"/>
        </w:rPr>
        <w:t>ствующую платную медицинскую услугу</w:t>
      </w:r>
      <w:r w:rsidR="004C3FEF">
        <w:rPr>
          <w:rFonts w:ascii="Times New Roman" w:hAnsi="Times New Roman" w:cs="Times New Roman"/>
          <w:sz w:val="24"/>
          <w:szCs w:val="24"/>
        </w:rPr>
        <w:t xml:space="preserve"> </w:t>
      </w:r>
      <w:r w:rsidRPr="00AE61D4">
        <w:rPr>
          <w:rFonts w:ascii="Times New Roman" w:hAnsi="Times New Roman" w:cs="Times New Roman"/>
          <w:sz w:val="24"/>
          <w:szCs w:val="24"/>
        </w:rPr>
        <w:t>(его профессиональном образовании и квалиф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 xml:space="preserve">кации);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тах оказания медицинской помощи;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г) другие сведения, относящиеся к предмету договора.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4.5. 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До заключения договора  при оказании медицинских услуг, предусмотренных Программой, на платной основе по желанию пациента исполнитель  обязан информир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вать пациента о возможности получения услуги бесплатно и дополнительно к договору получить его письменное согласие на платную медицинскую услугу, содержащее инфо</w:t>
      </w:r>
      <w:r w:rsidRPr="00AE61D4">
        <w:rPr>
          <w:rFonts w:ascii="Times New Roman" w:hAnsi="Times New Roman" w:cs="Times New Roman"/>
          <w:sz w:val="24"/>
          <w:szCs w:val="24"/>
        </w:rPr>
        <w:t>р</w:t>
      </w:r>
      <w:r w:rsidRPr="00AE61D4">
        <w:rPr>
          <w:rFonts w:ascii="Times New Roman" w:hAnsi="Times New Roman" w:cs="Times New Roman"/>
          <w:sz w:val="24"/>
          <w:szCs w:val="24"/>
        </w:rPr>
        <w:t xml:space="preserve">мацию  об ознакомлении пациента об имеющейся альтернативе бесплатного получения медицинских услуг и волеизъявлении пациента на получение медицинских услуг за плату. </w:t>
      </w:r>
      <w:proofErr w:type="gramEnd"/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4.6. 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До заключения договора исполнитель в письменной форме уведомляет потр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бителя (заказчика) о том, что несоблюдение указаний (рекомендаций) исполнителя (мед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цинского работника, предоставляющего платную медицинскую услугу), в том числе н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значенного режима лечения, могут снизить качество предоставляемой платной медици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ской услуги, повлечь за собой невозможность ее завершения в срок или отрицательно ск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 xml:space="preserve">заться на состоянии здоровья потребителя. </w:t>
      </w:r>
      <w:proofErr w:type="gramEnd"/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4.7.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В случае если федеральным законом, иными нормативными правовыми актами Ро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сийской Федерации предусмотрены обязательные требования к качеству медицинских 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луг, качество предоставляемых платных медицинских услуг должно соответствовать этим требованиям.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4.8. Платные медицинские услуги предоставляются при наличии информированн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 xml:space="preserve">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 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4.9. Исполнитель предоставляет потребителю (законному представителю потреб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теля) по его требованию и в доступной для него форме информацию: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D4">
        <w:rPr>
          <w:rFonts w:ascii="Times New Roman" w:hAnsi="Times New Roman" w:cs="Times New Roman"/>
          <w:sz w:val="24"/>
          <w:szCs w:val="24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ского вмешательства, ожидаемых результатах лечения; об используемых при предоставл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4.10. Исполнитель обязан при оказании платных медицинских услуг соблюдать 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тановленные законодательством Российской Федерации требования к оформлению и вед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нию медицинской документации и учетных и отчетных статистических форм, порядку и срокам их представления.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4.11. Договоры хранятся в бухгалтерии в течение трех лет, с последующей сдачей их в архив на хранение.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lastRenderedPageBreak/>
        <w:t>4.12. Пациент, желающий получить платные медицинские услуги, обращается в р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гистратуру по оказанию платных медицинских услуг к медицинскому регистратору для ознакомления с условиями предоставления и получения платных услуг. При согласии п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 xml:space="preserve">циента на платное обследование и лечение в регистратуре оформляется медицинская карта амбулаторного больного и его направляют </w:t>
      </w:r>
      <w:r w:rsidR="00F4377A">
        <w:rPr>
          <w:rFonts w:ascii="Times New Roman" w:hAnsi="Times New Roman" w:cs="Times New Roman"/>
          <w:sz w:val="24"/>
          <w:szCs w:val="24"/>
        </w:rPr>
        <w:t xml:space="preserve">к </w:t>
      </w:r>
      <w:r w:rsidRPr="00AE61D4">
        <w:rPr>
          <w:rFonts w:ascii="Times New Roman" w:hAnsi="Times New Roman" w:cs="Times New Roman"/>
          <w:sz w:val="24"/>
          <w:szCs w:val="24"/>
        </w:rPr>
        <w:t>врачу-специалисту.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4.13. Врачи производят осмотр пациента, определяют объем необходимых диагн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стических, консультативных и лечебных мероприятий и направляют пациента для соста</w:t>
      </w:r>
      <w:r w:rsidRPr="00AE61D4">
        <w:rPr>
          <w:rFonts w:ascii="Times New Roman" w:hAnsi="Times New Roman" w:cs="Times New Roman"/>
          <w:sz w:val="24"/>
          <w:szCs w:val="24"/>
        </w:rPr>
        <w:t>в</w:t>
      </w:r>
      <w:r w:rsidRPr="00AE61D4">
        <w:rPr>
          <w:rFonts w:ascii="Times New Roman" w:hAnsi="Times New Roman" w:cs="Times New Roman"/>
          <w:sz w:val="24"/>
          <w:szCs w:val="24"/>
        </w:rPr>
        <w:t>ления договора по оказанию платных услуг.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4.15. По результатам оказания платных медицинских услуг оформляется акт в</w:t>
      </w:r>
      <w:r w:rsidRPr="00AE61D4">
        <w:rPr>
          <w:rFonts w:ascii="Times New Roman" w:hAnsi="Times New Roman" w:cs="Times New Roman"/>
          <w:sz w:val="24"/>
          <w:szCs w:val="24"/>
        </w:rPr>
        <w:t>ы</w:t>
      </w:r>
      <w:r w:rsidRPr="00AE61D4">
        <w:rPr>
          <w:rFonts w:ascii="Times New Roman" w:hAnsi="Times New Roman" w:cs="Times New Roman"/>
          <w:sz w:val="24"/>
          <w:szCs w:val="24"/>
        </w:rPr>
        <w:t>полненных работ, а по результатам лечения и обследования амбулаторных и стационарных больных выдается выписка из медицинской карты амбулаторного (стационарного) больн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го.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4.16. При работе с юридическими лицами представитель юридического лица совм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стно с уполномоченными руководителем учреждения, заместителями главного врача по профилю готовит пакет документов (программу обследования и лечения, договор, объем финансирования др.). После подписания договора и оплаты его согласно условиям догов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ра выполняются услуги согласно договору, с последующим оформлением акта выполне</w:t>
      </w:r>
      <w:r w:rsidRPr="00AE61D4">
        <w:rPr>
          <w:rFonts w:ascii="Times New Roman" w:hAnsi="Times New Roman" w:cs="Times New Roman"/>
          <w:sz w:val="24"/>
          <w:szCs w:val="24"/>
        </w:rPr>
        <w:t>н</w:t>
      </w:r>
      <w:r w:rsidRPr="00AE61D4">
        <w:rPr>
          <w:rFonts w:ascii="Times New Roman" w:hAnsi="Times New Roman" w:cs="Times New Roman"/>
          <w:sz w:val="24"/>
          <w:szCs w:val="24"/>
        </w:rPr>
        <w:t>ных работ и другой необходимой документацией.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4.17. В случае несоблюдения исполнителем обязательств по срокам исполнения 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луг потребитель (заказчик) вправе по своему выбору:</w:t>
      </w:r>
    </w:p>
    <w:p w:rsidR="00AE61D4" w:rsidRPr="00AE61D4" w:rsidRDefault="00AE61D4" w:rsidP="004C3FEF">
      <w:pPr>
        <w:numPr>
          <w:ilvl w:val="0"/>
          <w:numId w:val="2"/>
        </w:numPr>
        <w:tabs>
          <w:tab w:val="num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назначить новый срок оказания услуги;</w:t>
      </w:r>
    </w:p>
    <w:p w:rsidR="00AE61D4" w:rsidRPr="00AE61D4" w:rsidRDefault="00AE61D4" w:rsidP="004C3FEF">
      <w:pPr>
        <w:numPr>
          <w:ilvl w:val="0"/>
          <w:numId w:val="2"/>
        </w:numPr>
        <w:tabs>
          <w:tab w:val="num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потребовать исполнения услуги другим специалистом;</w:t>
      </w:r>
    </w:p>
    <w:p w:rsidR="00AE61D4" w:rsidRPr="00AE61D4" w:rsidRDefault="00AE61D4" w:rsidP="004C3FEF">
      <w:pPr>
        <w:numPr>
          <w:ilvl w:val="0"/>
          <w:numId w:val="2"/>
        </w:numPr>
        <w:tabs>
          <w:tab w:val="num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расторгнуть договор со всеми вытекающими последствиями. </w:t>
      </w:r>
    </w:p>
    <w:p w:rsidR="00AE61D4" w:rsidRPr="008C097E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61D4" w:rsidRPr="00AE61D4" w:rsidRDefault="00AE61D4" w:rsidP="008C097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5. Бухгалтерский учет и отчетность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5.1. Учреждение обязано вести статистический и бухгалтерский учет результатов предоставляемых платных услуг населению, составлять отчетность и представлять ее в порядке и сроки, установленные действующим законодательством Российской Федерации.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5.2. Учреждение, предоставляющие населению платные услуги, обязано вести ст</w:t>
      </w:r>
      <w:r w:rsidRPr="00AE61D4">
        <w:rPr>
          <w:rFonts w:ascii="Times New Roman" w:hAnsi="Times New Roman" w:cs="Times New Roman"/>
          <w:sz w:val="24"/>
          <w:szCs w:val="24"/>
        </w:rPr>
        <w:t>а</w:t>
      </w:r>
      <w:r w:rsidRPr="00AE61D4">
        <w:rPr>
          <w:rFonts w:ascii="Times New Roman" w:hAnsi="Times New Roman" w:cs="Times New Roman"/>
          <w:sz w:val="24"/>
          <w:szCs w:val="24"/>
        </w:rPr>
        <w:t>тистический и бухгалтерский учет и отчетность раздельно по основной деятельности и платным услугам.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5.3. Средства, полученные по безналичному расчету за оказание платных услуг, п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ступают на счета учреждения от осуществления приносящей доход деятельности .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5.4. Ответственным за организацию бухгалтерского учета и отчетности в учрежд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нии здравоохранения, в т.ч. по платным услугам, за соблюдение законодательства при в</w:t>
      </w:r>
      <w:r w:rsidRPr="00AE61D4">
        <w:rPr>
          <w:rFonts w:ascii="Times New Roman" w:hAnsi="Times New Roman" w:cs="Times New Roman"/>
          <w:sz w:val="24"/>
          <w:szCs w:val="24"/>
        </w:rPr>
        <w:t>ы</w:t>
      </w:r>
      <w:r w:rsidRPr="00AE61D4">
        <w:rPr>
          <w:rFonts w:ascii="Times New Roman" w:hAnsi="Times New Roman" w:cs="Times New Roman"/>
          <w:sz w:val="24"/>
          <w:szCs w:val="24"/>
        </w:rPr>
        <w:t>полнении финансово-хозяйственных операций является руководитель учреждения здрав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охранения.</w:t>
      </w:r>
    </w:p>
    <w:p w:rsidR="00AE61D4" w:rsidRPr="008C097E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61D4" w:rsidRDefault="00AE61D4" w:rsidP="005320E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6. Расчеты при оказании платных медицинских услуг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6.1. Оплата за оказанные платные медицинские услуги осуществляется потребит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лями по безналичному расчету.</w:t>
      </w:r>
    </w:p>
    <w:p w:rsidR="00AE61D4" w:rsidRPr="00AE61D4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6.2. Граждане вправе предъявлять требования о возмещении убытков, причиненных неисполнением условий договора, либо об обоснованном возврате денежных средств за оказанные услуги, что оформляется в установленном порядке (заявление с указанием пр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lastRenderedPageBreak/>
        <w:t>чины возврата, акт или другие документы) с последующим возвратом им денежных средств.</w:t>
      </w:r>
    </w:p>
    <w:p w:rsidR="00AE61D4" w:rsidRPr="008C097E" w:rsidRDefault="00AE61D4" w:rsidP="004C3FEF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61D4" w:rsidRDefault="00AE61D4" w:rsidP="008C097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7. Цены на медицинские услуги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7.1. Стоимость медицинских услуг определяется на основании калькуляции экон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мически обоснованных затрат материальных и трудовых ресурсов, связанных с предоста</w:t>
      </w:r>
      <w:r w:rsidRPr="00AE61D4">
        <w:rPr>
          <w:rFonts w:ascii="Times New Roman" w:hAnsi="Times New Roman" w:cs="Times New Roman"/>
          <w:sz w:val="24"/>
          <w:szCs w:val="24"/>
        </w:rPr>
        <w:t>в</w:t>
      </w:r>
      <w:r w:rsidRPr="00AE61D4">
        <w:rPr>
          <w:rFonts w:ascii="Times New Roman" w:hAnsi="Times New Roman" w:cs="Times New Roman"/>
          <w:sz w:val="24"/>
          <w:szCs w:val="24"/>
        </w:rPr>
        <w:t>лением этих услуг.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AE61D4">
        <w:rPr>
          <w:rFonts w:ascii="Times New Roman" w:hAnsi="Times New Roman" w:cs="Times New Roman"/>
          <w:sz w:val="24"/>
          <w:szCs w:val="24"/>
        </w:rPr>
        <w:t>Цена на медицинскую услугу формируется на основе себестоимости оказания платной услуги, с учетом конъюнктуры рынка (спроса и предложения на платную услугу), требований к качеству платной услуги в соответствии с показателями государственного задания, а также с учетом положений отраслевых и локальных нормативных правовых а</w:t>
      </w:r>
      <w:r w:rsidRPr="00AE61D4">
        <w:rPr>
          <w:rFonts w:ascii="Times New Roman" w:hAnsi="Times New Roman" w:cs="Times New Roman"/>
          <w:sz w:val="24"/>
          <w:szCs w:val="24"/>
        </w:rPr>
        <w:t>к</w:t>
      </w:r>
      <w:r w:rsidRPr="00AE61D4">
        <w:rPr>
          <w:rFonts w:ascii="Times New Roman" w:hAnsi="Times New Roman" w:cs="Times New Roman"/>
          <w:sz w:val="24"/>
          <w:szCs w:val="24"/>
        </w:rPr>
        <w:t>тов по определению расчетно-нормативных затрат на оказание платной услуги.</w:t>
      </w:r>
      <w:proofErr w:type="gramEnd"/>
    </w:p>
    <w:p w:rsidR="005320EF" w:rsidRPr="005320EF" w:rsidRDefault="005320EF" w:rsidP="008C097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61D4" w:rsidRPr="00AE61D4" w:rsidRDefault="00AE61D4" w:rsidP="008C097E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1D4">
        <w:rPr>
          <w:rFonts w:ascii="Times New Roman" w:hAnsi="Times New Roman" w:cs="Times New Roman"/>
          <w:b/>
          <w:sz w:val="24"/>
          <w:szCs w:val="24"/>
        </w:rPr>
        <w:t>8. Прейскурант на платные услуги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8.1. Прейскурант учреждения здравоохранения на платные услуги включает все 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луги (медицинские и немедицинские), которые учреждение вправе оказывать за плату.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8.2. Цены на медицинские и немедицинские услуги указываются в рублях.</w:t>
      </w:r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1D4">
        <w:rPr>
          <w:rFonts w:ascii="Times New Roman" w:hAnsi="Times New Roman" w:cs="Times New Roman"/>
          <w:sz w:val="24"/>
          <w:szCs w:val="24"/>
        </w:rPr>
        <w:t>8.3.Для обеспечения единой нормативной базы работ и услуг в здравоохранении на всей территории Российской Федерации, включая протоколы ведения больных, методики выполнения сложных и комплексных медицинских услуг, лицензионные требования и у</w:t>
      </w:r>
      <w:r w:rsidRPr="00AE61D4">
        <w:rPr>
          <w:rFonts w:ascii="Times New Roman" w:hAnsi="Times New Roman" w:cs="Times New Roman"/>
          <w:sz w:val="24"/>
          <w:szCs w:val="24"/>
        </w:rPr>
        <w:t>с</w:t>
      </w:r>
      <w:r w:rsidRPr="00AE61D4">
        <w:rPr>
          <w:rFonts w:ascii="Times New Roman" w:hAnsi="Times New Roman" w:cs="Times New Roman"/>
          <w:sz w:val="24"/>
          <w:szCs w:val="24"/>
        </w:rPr>
        <w:t>ловия, в том числе для формирования единых подходов к созданию прейскурантов мед</w:t>
      </w:r>
      <w:r w:rsidRPr="00AE61D4">
        <w:rPr>
          <w:rFonts w:ascii="Times New Roman" w:hAnsi="Times New Roman" w:cs="Times New Roman"/>
          <w:sz w:val="24"/>
          <w:szCs w:val="24"/>
        </w:rPr>
        <w:t>и</w:t>
      </w:r>
      <w:r w:rsidRPr="00AE61D4">
        <w:rPr>
          <w:rFonts w:ascii="Times New Roman" w:hAnsi="Times New Roman" w:cs="Times New Roman"/>
          <w:sz w:val="24"/>
          <w:szCs w:val="24"/>
        </w:rPr>
        <w:t>цинских услуг в системе ОМС и ДМС разработана Номенклатура работ и услуг в здрав</w:t>
      </w:r>
      <w:r w:rsidRPr="00AE61D4">
        <w:rPr>
          <w:rFonts w:ascii="Times New Roman" w:hAnsi="Times New Roman" w:cs="Times New Roman"/>
          <w:sz w:val="24"/>
          <w:szCs w:val="24"/>
        </w:rPr>
        <w:t>о</w:t>
      </w:r>
      <w:r w:rsidRPr="00AE61D4">
        <w:rPr>
          <w:rFonts w:ascii="Times New Roman" w:hAnsi="Times New Roman" w:cs="Times New Roman"/>
          <w:sz w:val="24"/>
          <w:szCs w:val="24"/>
        </w:rPr>
        <w:t>охранении.</w:t>
      </w:r>
      <w:proofErr w:type="gramEnd"/>
    </w:p>
    <w:p w:rsidR="00AE61D4" w:rsidRPr="00AE61D4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1D4">
        <w:rPr>
          <w:rFonts w:ascii="Times New Roman" w:hAnsi="Times New Roman" w:cs="Times New Roman"/>
          <w:sz w:val="24"/>
          <w:szCs w:val="24"/>
        </w:rPr>
        <w:t>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</w:t>
      </w:r>
      <w:r w:rsidRPr="00AE61D4">
        <w:rPr>
          <w:rFonts w:ascii="Times New Roman" w:hAnsi="Times New Roman" w:cs="Times New Roman"/>
          <w:sz w:val="24"/>
          <w:szCs w:val="24"/>
        </w:rPr>
        <w:t>е</w:t>
      </w:r>
      <w:r w:rsidRPr="00AE61D4">
        <w:rPr>
          <w:rFonts w:ascii="Times New Roman" w:hAnsi="Times New Roman" w:cs="Times New Roman"/>
          <w:sz w:val="24"/>
          <w:szCs w:val="24"/>
        </w:rPr>
        <w:t>нии.</w:t>
      </w:r>
    </w:p>
    <w:p w:rsidR="00AE61D4" w:rsidRPr="008C097E" w:rsidRDefault="00AE61D4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E61D4" w:rsidRPr="00AE61D4" w:rsidRDefault="008C097E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61D4" w:rsidRPr="00AE61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59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1D4" w:rsidRPr="00AE61D4">
        <w:rPr>
          <w:rFonts w:ascii="Times New Roman" w:hAnsi="Times New Roman" w:cs="Times New Roman"/>
          <w:b/>
          <w:sz w:val="24"/>
          <w:szCs w:val="24"/>
        </w:rPr>
        <w:t>Ответственность при предоставлении платных медицинских услуг</w:t>
      </w:r>
    </w:p>
    <w:p w:rsidR="00AE61D4" w:rsidRPr="00AE61D4" w:rsidRDefault="008C097E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61D4" w:rsidRPr="00AE61D4">
        <w:rPr>
          <w:rFonts w:ascii="Times New Roman" w:hAnsi="Times New Roman" w:cs="Times New Roman"/>
          <w:sz w:val="24"/>
          <w:szCs w:val="24"/>
        </w:rPr>
        <w:t>.1. Учреждение несет ответственность перед пациентом за неисполнение или н</w:t>
      </w:r>
      <w:r w:rsidR="00AE61D4" w:rsidRPr="00AE61D4">
        <w:rPr>
          <w:rFonts w:ascii="Times New Roman" w:hAnsi="Times New Roman" w:cs="Times New Roman"/>
          <w:sz w:val="24"/>
          <w:szCs w:val="24"/>
        </w:rPr>
        <w:t>е</w:t>
      </w:r>
      <w:r w:rsidR="00AE61D4" w:rsidRPr="00AE61D4">
        <w:rPr>
          <w:rFonts w:ascii="Times New Roman" w:hAnsi="Times New Roman" w:cs="Times New Roman"/>
          <w:sz w:val="24"/>
          <w:szCs w:val="24"/>
        </w:rPr>
        <w:t>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граждан в соответствии с действующим законодательством Российской Федерации.</w:t>
      </w:r>
    </w:p>
    <w:p w:rsidR="00AE61D4" w:rsidRPr="00AE61D4" w:rsidRDefault="008C097E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61D4" w:rsidRPr="00AE61D4">
        <w:rPr>
          <w:rFonts w:ascii="Times New Roman" w:hAnsi="Times New Roman" w:cs="Times New Roman"/>
          <w:sz w:val="24"/>
          <w:szCs w:val="24"/>
        </w:rPr>
        <w:t>.2. Претензии и споры, возникающие при предоставлении учреждением платных медицинских услуг населению, рассматриваются в соответствии с действующим законод</w:t>
      </w:r>
      <w:r w:rsidR="00AE61D4" w:rsidRPr="00AE61D4">
        <w:rPr>
          <w:rFonts w:ascii="Times New Roman" w:hAnsi="Times New Roman" w:cs="Times New Roman"/>
          <w:sz w:val="24"/>
          <w:szCs w:val="24"/>
        </w:rPr>
        <w:t>а</w:t>
      </w:r>
      <w:r w:rsidR="00AE61D4" w:rsidRPr="00AE61D4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AE61D4" w:rsidRPr="00AE61D4" w:rsidRDefault="008C097E" w:rsidP="008C097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61D4" w:rsidRPr="00AE61D4">
        <w:rPr>
          <w:rFonts w:ascii="Times New Roman" w:hAnsi="Times New Roman" w:cs="Times New Roman"/>
          <w:sz w:val="24"/>
          <w:szCs w:val="24"/>
        </w:rPr>
        <w:t>.3. Контроль за организацией и качеством оказания платных медицинских услуг, а также ценами и порядком взимания денежных сре</w:t>
      </w:r>
      <w:proofErr w:type="gramStart"/>
      <w:r w:rsidR="00AE61D4" w:rsidRPr="00AE61D4">
        <w:rPr>
          <w:rFonts w:ascii="Times New Roman" w:hAnsi="Times New Roman" w:cs="Times New Roman"/>
          <w:sz w:val="24"/>
          <w:szCs w:val="24"/>
        </w:rPr>
        <w:t>дств с гр</w:t>
      </w:r>
      <w:proofErr w:type="gramEnd"/>
      <w:r w:rsidR="00AE61D4" w:rsidRPr="00AE61D4">
        <w:rPr>
          <w:rFonts w:ascii="Times New Roman" w:hAnsi="Times New Roman" w:cs="Times New Roman"/>
          <w:sz w:val="24"/>
          <w:szCs w:val="24"/>
        </w:rPr>
        <w:t>аждан осуществляет и несет за это персональную ответственность руководитель учреждения здравоохранения.</w:t>
      </w:r>
    </w:p>
    <w:p w:rsidR="00AE61D4" w:rsidRPr="00AE61D4" w:rsidRDefault="00AE61D4" w:rsidP="00AE61D4">
      <w:pPr>
        <w:pStyle w:val="aa"/>
        <w:rPr>
          <w:sz w:val="24"/>
          <w:szCs w:val="24"/>
          <w:vertAlign w:val="superscript"/>
        </w:rPr>
      </w:pPr>
    </w:p>
    <w:sectPr w:rsidR="00AE61D4" w:rsidRPr="00AE61D4" w:rsidSect="00C90A5F">
      <w:pgSz w:w="12240" w:h="15840" w:code="1"/>
      <w:pgMar w:top="567" w:right="851" w:bottom="567" w:left="1985" w:header="0" w:footer="3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E02"/>
    <w:multiLevelType w:val="singleLevel"/>
    <w:tmpl w:val="B232CAA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7B4C5C43"/>
    <w:multiLevelType w:val="hybridMultilevel"/>
    <w:tmpl w:val="BD3C5EE6"/>
    <w:lvl w:ilvl="0" w:tplc="56960E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C7A0D"/>
    <w:rsid w:val="000910E8"/>
    <w:rsid w:val="00197D14"/>
    <w:rsid w:val="001E366A"/>
    <w:rsid w:val="0024311C"/>
    <w:rsid w:val="002438B0"/>
    <w:rsid w:val="00261BDB"/>
    <w:rsid w:val="002C7A0D"/>
    <w:rsid w:val="00325942"/>
    <w:rsid w:val="00330B8E"/>
    <w:rsid w:val="00336AF6"/>
    <w:rsid w:val="003C1415"/>
    <w:rsid w:val="00437266"/>
    <w:rsid w:val="00491A24"/>
    <w:rsid w:val="004A6057"/>
    <w:rsid w:val="004C3FEF"/>
    <w:rsid w:val="0052523B"/>
    <w:rsid w:val="005320EF"/>
    <w:rsid w:val="0057534A"/>
    <w:rsid w:val="005D16BC"/>
    <w:rsid w:val="006511C2"/>
    <w:rsid w:val="0067454B"/>
    <w:rsid w:val="00712EDB"/>
    <w:rsid w:val="007A3EF2"/>
    <w:rsid w:val="00801077"/>
    <w:rsid w:val="008638BB"/>
    <w:rsid w:val="008747E2"/>
    <w:rsid w:val="0087523A"/>
    <w:rsid w:val="008C097E"/>
    <w:rsid w:val="008C73FD"/>
    <w:rsid w:val="00926773"/>
    <w:rsid w:val="00AE61D4"/>
    <w:rsid w:val="00B65A98"/>
    <w:rsid w:val="00C53A01"/>
    <w:rsid w:val="00C83A35"/>
    <w:rsid w:val="00C90A5F"/>
    <w:rsid w:val="00D2212C"/>
    <w:rsid w:val="00D530D3"/>
    <w:rsid w:val="00F4377A"/>
    <w:rsid w:val="00F5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98"/>
  </w:style>
  <w:style w:type="paragraph" w:styleId="1">
    <w:name w:val="heading 1"/>
    <w:basedOn w:val="a"/>
    <w:next w:val="a"/>
    <w:link w:val="10"/>
    <w:qFormat/>
    <w:rsid w:val="00AE61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E61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AE61D4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AE61D4"/>
    <w:pPr>
      <w:keepNext/>
      <w:spacing w:after="0" w:line="240" w:lineRule="auto"/>
      <w:ind w:left="5954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E61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AE61D4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E61D4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E61D4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AE61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E61D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 Indent"/>
    <w:basedOn w:val="a"/>
    <w:link w:val="a7"/>
    <w:semiHidden/>
    <w:rsid w:val="00AE61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E61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footer"/>
    <w:basedOn w:val="a"/>
    <w:link w:val="a9"/>
    <w:semiHidden/>
    <w:rsid w:val="00AE61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AE61D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semiHidden/>
    <w:rsid w:val="00AE61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E61D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rsid w:val="00AE61D4"/>
    <w:pPr>
      <w:spacing w:after="0" w:line="240" w:lineRule="auto"/>
      <w:ind w:left="-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E61D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E6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E61D4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0"/>
    <w:semiHidden/>
    <w:rsid w:val="00AE61D4"/>
    <w:rPr>
      <w:color w:val="0000FF"/>
      <w:u w:val="single"/>
    </w:rPr>
  </w:style>
  <w:style w:type="paragraph" w:customStyle="1" w:styleId="ConsPlusNonformat">
    <w:name w:val="ConsPlusNonformat"/>
    <w:uiPriority w:val="99"/>
    <w:rsid w:val="00AE61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AE6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7FCF4BCD9BD05DF2A3BC5EFF8B692621B472E0124E38C3FA518CEF53F30401438A93309F18E6E2P4J2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ADE21-3669-437C-B788-241B68D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aslan</cp:lastModifiedBy>
  <cp:revision>16</cp:revision>
  <cp:lastPrinted>2018-02-05T09:27:00Z</cp:lastPrinted>
  <dcterms:created xsi:type="dcterms:W3CDTF">2017-11-16T07:33:00Z</dcterms:created>
  <dcterms:modified xsi:type="dcterms:W3CDTF">2018-11-16T08:38:00Z</dcterms:modified>
</cp:coreProperties>
</file>