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17 июня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54947</w:t>
      </w:r>
    </w:p>
    <w:p w:rsidR="00000000" w:rsidRDefault="00B07F3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B0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B0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24 мая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326н</w:t>
      </w:r>
    </w:p>
    <w:p w:rsidR="00000000" w:rsidRDefault="00B0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ПРИКАЗ МИНИСТЕРСТВА ЗДРАВООХРАНЕНИЯ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 "ОБ У</w:t>
      </w:r>
      <w:r>
        <w:rPr>
          <w:rFonts w:ascii="Times New Roman" w:hAnsi="Times New Roman" w:cs="Times New Roman"/>
          <w:b/>
          <w:bCs/>
          <w:sz w:val="36"/>
          <w:szCs w:val="36"/>
        </w:rPr>
        <w:t>ТВЕРЖДЕНИИ ПОЛОЖЕНИЯ ОБ АККРЕДИТАЦИИ СПЕЦИАЛИСТОВ"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приказ Министерства здравоохранения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июня 2016 г. N 334н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</w:t>
      </w:r>
      <w:r>
        <w:rPr>
          <w:rFonts w:ascii="Times New Roman" w:hAnsi="Times New Roman" w:cs="Times New Roman"/>
          <w:sz w:val="24"/>
          <w:szCs w:val="24"/>
        </w:rPr>
        <w:t xml:space="preserve">дении Положения об аккредитации специалистов" (зарегистрирован Министерством юстиции Российской Федерации 16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42550) с изменениями, внесенными приказами Министерства здравоохранения Российской Федерации от 20 декабря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974н (зарегистрирован Министерством юстиции Российской Федерации 12 января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45180), от 19 мая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234н (зарегистрирован Министерством юстиции Российской Федерации 8 июня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46991) и от 26 апреля 201</w:t>
      </w:r>
      <w:r>
        <w:rPr>
          <w:rFonts w:ascii="Times New Roman" w:hAnsi="Times New Roman" w:cs="Times New Roman"/>
          <w:sz w:val="24"/>
          <w:szCs w:val="24"/>
        </w:rPr>
        <w:t xml:space="preserve">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192н (зарегистрирован Министерством юстиции Российской Федерации 23 мая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51153), согласно приложению.</w:t>
      </w:r>
    </w:p>
    <w:p w:rsidR="00000000" w:rsidRDefault="00B0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В.И. СКВОРЦОВА</w:t>
      </w:r>
    </w:p>
    <w:p w:rsidR="00000000" w:rsidRDefault="00B0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мая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326н</w:t>
      </w:r>
    </w:p>
    <w:p w:rsidR="00000000" w:rsidRDefault="00B0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ПРИКАЗ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МИНИСТЕРСТВА ЗДРАВООХРАНЕНИЯ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 "ОБ УТВЕРЖДЕНИИ ПОЛОЖЕНИЯ ОБ АККРЕДИТАЦИИ СПЕЦИАЛИСТОВ"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слова "первого заместителя Министра здравоохранения Российской Федерации И.Н. Каграманяна" заменить словами "заместителя Министра здравоохранения Российской Федерации Т.В. Семенову".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"9. Аккредитационная комиссия состоит из председателя аккре</w:t>
      </w:r>
      <w:r>
        <w:rPr>
          <w:rFonts w:ascii="Times New Roman" w:hAnsi="Times New Roman" w:cs="Times New Roman"/>
          <w:sz w:val="24"/>
          <w:szCs w:val="24"/>
        </w:rPr>
        <w:t xml:space="preserve">дитационной комиссии, заместителей председателя аккредитационной комиссии, заместителей председателя аккредитационной комиссии по координации проведения первичной специализированной аккредитации специалистов по конкретным медицинским специальностям (далее </w:t>
      </w:r>
      <w:r>
        <w:rPr>
          <w:rFonts w:ascii="Times New Roman" w:hAnsi="Times New Roman" w:cs="Times New Roman"/>
          <w:sz w:val="24"/>
          <w:szCs w:val="24"/>
        </w:rPr>
        <w:t>- заместители председателя аккредитационной комиссии по специальности), членов аккредитационной комиссии и ответственного секретаря аккредитационной комиссии.";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абзац первый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"12. Заместители председателя аккредитационной комиссии по специальности и члены аккредитационной комиссии должны иметь:";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"14. Председатель аккредитационной комиссии и заместители председателя аккредитационной комиссии по специальности назначаются приказом Министерства здравоохранения Российской Федерации.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аккредитационной ко</w:t>
      </w:r>
      <w:r>
        <w:rPr>
          <w:rFonts w:ascii="Times New Roman" w:hAnsi="Times New Roman" w:cs="Times New Roman"/>
          <w:sz w:val="24"/>
          <w:szCs w:val="24"/>
        </w:rPr>
        <w:t xml:space="preserve">миссии назначается из числа представителей профессиональных некоммерческих организаций, указанных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председателя аккред</w:t>
      </w:r>
      <w:r>
        <w:rPr>
          <w:rFonts w:ascii="Times New Roman" w:hAnsi="Times New Roman" w:cs="Times New Roman"/>
          <w:sz w:val="24"/>
          <w:szCs w:val="24"/>
        </w:rPr>
        <w:t>итационной комиссии по специальности назначаются из числа специалистов, имеющих действующий сертификат специалиста или свидетельство об аккредитации специалиста по соответствующей медицинской специальности.";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дополнить пунктом 16.1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"16.1. Заместитель председателя аккредитационной комиссии по специальности: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координацию проведения первичной специализированной аккредитации специалистов по конкретной медицинской специальности;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взаимодействие председателя аккре</w:t>
      </w:r>
      <w:r>
        <w:rPr>
          <w:rFonts w:ascii="Times New Roman" w:hAnsi="Times New Roman" w:cs="Times New Roman"/>
          <w:sz w:val="24"/>
          <w:szCs w:val="24"/>
        </w:rPr>
        <w:t>дитационной комиссии с аккредитационными подкомиссиями по конкретной медицинской специальности;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функции по поручению председателя аккредитационной комиссии.";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"(далее - аккредитационные подкомиссии)" дополнить словами ", отдельно для проведения первичной аккредитации специалистов и отдельно для проведения первичной специализированной аккредитации специалистов.";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третьим следующего содержания: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"Лица, включаемые в состав аккредитационной подкомиссии (за исключением ответственного секретаря аккредитационной подкомиссии), фо</w:t>
      </w:r>
      <w:r>
        <w:rPr>
          <w:rFonts w:ascii="Times New Roman" w:hAnsi="Times New Roman" w:cs="Times New Roman"/>
          <w:sz w:val="24"/>
          <w:szCs w:val="24"/>
        </w:rPr>
        <w:t>рмируемой для проведения первичной специализированной аккредитации, должны иметь действующий сертификат специалиста или свидетельство об аккредитации специалиста по специальности, по которой аккредитационной подкомиссией планируется проведение указанной пр</w:t>
      </w:r>
      <w:r>
        <w:rPr>
          <w:rFonts w:ascii="Times New Roman" w:hAnsi="Times New Roman" w:cs="Times New Roman"/>
          <w:sz w:val="24"/>
          <w:szCs w:val="24"/>
        </w:rPr>
        <w:t>оцедуры.";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абзац пятый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"решение ситуационных задач (для лиц, получивших высшее медицинское образование по одной из специальносте</w:t>
      </w:r>
      <w:r>
        <w:rPr>
          <w:rFonts w:ascii="Times New Roman" w:hAnsi="Times New Roman" w:cs="Times New Roman"/>
          <w:sz w:val="24"/>
          <w:szCs w:val="24"/>
        </w:rPr>
        <w:t xml:space="preserve">й укрупненной группы специальностей "Клиническая медицина", а также лиц, получивших после 1 января 2020 г. среднее медицинское образование, на которых могут быть возложены отдельные функции лечащего врача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4543;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</w:t>
      </w:r>
      <w:r>
        <w:rPr>
          <w:rFonts w:ascii="Times New Roman" w:hAnsi="Times New Roman" w:cs="Times New Roman"/>
          <w:sz w:val="24"/>
          <w:szCs w:val="24"/>
        </w:rPr>
        <w:t>. 8437)";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"42. Решение ситуационных задач проводится путем ответа аккредитуемого на 12 вопросов, содержащихся в каждой из 2 ситуац</w:t>
      </w:r>
      <w:r>
        <w:rPr>
          <w:rFonts w:ascii="Times New Roman" w:hAnsi="Times New Roman" w:cs="Times New Roman"/>
          <w:sz w:val="24"/>
          <w:szCs w:val="24"/>
        </w:rPr>
        <w:t>ионных задач.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средств.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аккредитуемым ситуационных задач о</w:t>
      </w:r>
      <w:r>
        <w:rPr>
          <w:rFonts w:ascii="Times New Roman" w:hAnsi="Times New Roman" w:cs="Times New Roman"/>
          <w:sz w:val="24"/>
          <w:szCs w:val="24"/>
        </w:rPr>
        <w:t>тводится 60 минут.";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"43. Результат решения ситуационных задач формируется с использованием информационных систем автоматически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количества правильных ответов на вопросы, содержащиеся в ситуационных задачах.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как: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"сдано" </w:t>
      </w:r>
      <w:r>
        <w:rPr>
          <w:rFonts w:ascii="Times New Roman" w:hAnsi="Times New Roman" w:cs="Times New Roman"/>
          <w:sz w:val="24"/>
          <w:szCs w:val="24"/>
        </w:rPr>
        <w:t>при результате 17 или более правильных ответов;</w:t>
      </w:r>
    </w:p>
    <w:p w:rsidR="00000000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 сдано" при результате 16 или менее правильных ответов.";</w:t>
      </w:r>
    </w:p>
    <w:p w:rsidR="00B07F37" w:rsidRDefault="00B07F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"не позднее чем через 30 календарных дней </w:t>
      </w:r>
      <w:r>
        <w:rPr>
          <w:rFonts w:ascii="Times New Roman" w:hAnsi="Times New Roman" w:cs="Times New Roman"/>
          <w:sz w:val="24"/>
          <w:szCs w:val="24"/>
        </w:rPr>
        <w:t>с момента подписания протокола заседания аккредитационной комиссии" исключить.</w:t>
      </w:r>
    </w:p>
    <w:sectPr w:rsidR="00B07F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42"/>
    <w:rsid w:val="004E6142"/>
    <w:rsid w:val="00B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92C91-F445-49D9-9E77-5418DECB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4074#l10" TargetMode="External"/><Relationship Id="rId13" Type="http://schemas.openxmlformats.org/officeDocument/2006/relationships/hyperlink" Target="https://normativ.kontur.ru/document?moduleid=1&amp;documentid=314074#l1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14074#l145" TargetMode="External"/><Relationship Id="rId12" Type="http://schemas.openxmlformats.org/officeDocument/2006/relationships/hyperlink" Target="https://normativ.kontur.ru/document?moduleid=1&amp;documentid=314074#l156" TargetMode="External"/><Relationship Id="rId17" Type="http://schemas.openxmlformats.org/officeDocument/2006/relationships/hyperlink" Target="https://normativ.kontur.ru/document?moduleid=1&amp;documentid=314074#l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14074#l3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14074#l2" TargetMode="External"/><Relationship Id="rId11" Type="http://schemas.openxmlformats.org/officeDocument/2006/relationships/hyperlink" Target="https://normativ.kontur.ru/document?moduleid=1&amp;documentid=314074#l16" TargetMode="External"/><Relationship Id="rId5" Type="http://schemas.openxmlformats.org/officeDocument/2006/relationships/hyperlink" Target="https://normativ.kontur.ru/document?moduleid=1&amp;documentid=314074#l1" TargetMode="External"/><Relationship Id="rId15" Type="http://schemas.openxmlformats.org/officeDocument/2006/relationships/hyperlink" Target="https://normativ.kontur.ru/document?moduleid=1&amp;documentid=314074#l31" TargetMode="External"/><Relationship Id="rId10" Type="http://schemas.openxmlformats.org/officeDocument/2006/relationships/hyperlink" Target="https://normativ.kontur.ru/document?moduleid=1&amp;documentid=331035#l133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14074#l0" TargetMode="External"/><Relationship Id="rId9" Type="http://schemas.openxmlformats.org/officeDocument/2006/relationships/hyperlink" Target="https://normativ.kontur.ru/document?moduleid=1&amp;documentid=314074#l70" TargetMode="External"/><Relationship Id="rId14" Type="http://schemas.openxmlformats.org/officeDocument/2006/relationships/hyperlink" Target="https://normativ.kontur.ru/document?moduleid=1&amp;documentid=331035#l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2021-06-10T13:15:00Z</dcterms:created>
  <dcterms:modified xsi:type="dcterms:W3CDTF">2021-06-10T13:15:00Z</dcterms:modified>
</cp:coreProperties>
</file>